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CECAA0">
      <w:pPr>
        <w:pStyle w:val="2"/>
        <w:keepNext w:val="0"/>
        <w:keepLines w:val="0"/>
        <w:widowControl/>
        <w:suppressLineNumbers w:val="0"/>
        <w:jc w:val="center"/>
        <w:rPr>
          <w:rFonts w:hint="eastAsia" w:ascii="宋体" w:hAnsi="宋体" w:eastAsia="宋体" w:cs="宋体"/>
          <w:sz w:val="24"/>
          <w:szCs w:val="24"/>
        </w:rPr>
      </w:pPr>
      <w:bookmarkStart w:id="0" w:name="_GoBack"/>
      <w:r>
        <w:rPr>
          <w:rFonts w:hint="eastAsia" w:ascii="宋体" w:hAnsi="宋体" w:eastAsia="宋体" w:cs="宋体"/>
          <w:sz w:val="24"/>
          <w:szCs w:val="24"/>
        </w:rPr>
        <w:t>材料科学与工程学术学位研究生培养方案</w:t>
      </w:r>
    </w:p>
    <w:bookmarkEnd w:id="0"/>
    <w:tbl>
      <w:tblPr>
        <w:tblStyle w:val="5"/>
        <w:tblW w:w="73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86"/>
        <w:gridCol w:w="2575"/>
        <w:gridCol w:w="1105"/>
        <w:gridCol w:w="2684"/>
      </w:tblGrid>
      <w:tr w14:paraId="16DF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750CD30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学院</w:t>
            </w:r>
          </w:p>
        </w:tc>
        <w:tc>
          <w:tcPr>
            <w:tcW w:w="2640" w:type="dxa"/>
            <w:shd w:val="clear" w:color="auto" w:fill="auto"/>
            <w:vAlign w:val="center"/>
          </w:tcPr>
          <w:p w14:paraId="1EB7A8A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材料与能源学院</w:t>
            </w:r>
          </w:p>
        </w:tc>
        <w:tc>
          <w:tcPr>
            <w:tcW w:w="960" w:type="dxa"/>
            <w:shd w:val="clear" w:color="auto" w:fill="auto"/>
            <w:vAlign w:val="center"/>
          </w:tcPr>
          <w:p w14:paraId="6AEA066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一级学科</w:t>
            </w:r>
          </w:p>
        </w:tc>
        <w:tc>
          <w:tcPr>
            <w:tcW w:w="2640" w:type="dxa"/>
            <w:shd w:val="clear" w:color="auto" w:fill="auto"/>
            <w:vAlign w:val="center"/>
          </w:tcPr>
          <w:p w14:paraId="11B2EE8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(0805)材料科学与工程</w:t>
            </w:r>
          </w:p>
        </w:tc>
      </w:tr>
      <w:tr w14:paraId="47746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1F9BF8D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0" w:type="auto"/>
            <w:shd w:val="clear" w:color="auto" w:fill="auto"/>
            <w:vAlign w:val="center"/>
          </w:tcPr>
          <w:p w14:paraId="6067DAF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全日制</w:t>
            </w:r>
          </w:p>
        </w:tc>
        <w:tc>
          <w:tcPr>
            <w:tcW w:w="0" w:type="auto"/>
            <w:shd w:val="clear" w:color="auto" w:fill="auto"/>
            <w:vAlign w:val="center"/>
          </w:tcPr>
          <w:p w14:paraId="74B34C7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适用年级</w:t>
            </w:r>
          </w:p>
        </w:tc>
        <w:tc>
          <w:tcPr>
            <w:tcW w:w="0" w:type="auto"/>
            <w:shd w:val="clear" w:color="auto" w:fill="auto"/>
            <w:vAlign w:val="center"/>
          </w:tcPr>
          <w:p w14:paraId="4D89338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2023</w:t>
            </w:r>
          </w:p>
        </w:tc>
      </w:tr>
      <w:tr w14:paraId="62DA8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4A87F838">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覆盖二级学科</w:t>
            </w:r>
          </w:p>
        </w:tc>
        <w:tc>
          <w:tcPr>
            <w:tcW w:w="0" w:type="auto"/>
            <w:gridSpan w:val="3"/>
            <w:shd w:val="clear" w:color="auto" w:fill="auto"/>
            <w:vAlign w:val="center"/>
          </w:tcPr>
          <w:p w14:paraId="6010C27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(080501)材料物理与化学;(080502)材料学;(080503)材料加工工程;</w:t>
            </w:r>
          </w:p>
        </w:tc>
      </w:tr>
      <w:tr w14:paraId="3E38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684C65F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学制年限与</w:t>
            </w:r>
            <w:r>
              <w:rPr>
                <w:rStyle w:val="7"/>
                <w:rFonts w:ascii="宋体" w:hAnsi="宋体" w:eastAsia="宋体" w:cs="宋体"/>
                <w:sz w:val="24"/>
                <w:szCs w:val="24"/>
              </w:rPr>
              <w:br w:type="textWrapping"/>
            </w:r>
            <w:r>
              <w:rPr>
                <w:rStyle w:val="7"/>
                <w:rFonts w:ascii="宋体" w:hAnsi="宋体" w:eastAsia="宋体" w:cs="宋体"/>
                <w:sz w:val="24"/>
                <w:szCs w:val="24"/>
              </w:rPr>
              <w:t>学分要求</w:t>
            </w:r>
          </w:p>
        </w:tc>
        <w:tc>
          <w:tcPr>
            <w:tcW w:w="0" w:type="auto"/>
            <w:gridSpan w:val="3"/>
            <w:shd w:val="clear" w:color="auto" w:fill="auto"/>
            <w:tcMar>
              <w:left w:w="0" w:type="dxa"/>
              <w:right w:w="0" w:type="dxa"/>
            </w:tcMar>
            <w:vAlign w:val="center"/>
          </w:tcPr>
          <w:tbl>
            <w:tblPr>
              <w:tblStyle w:val="5"/>
              <w:tblW w:w="5000" w:type="pct"/>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60"/>
              <w:gridCol w:w="720"/>
              <w:gridCol w:w="1554"/>
              <w:gridCol w:w="1200"/>
              <w:gridCol w:w="960"/>
              <w:gridCol w:w="960"/>
            </w:tblGrid>
            <w:tr w14:paraId="1B57CA5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960" w:type="dxa"/>
                  <w:shd w:val="clear" w:color="auto" w:fill="auto"/>
                  <w:vAlign w:val="center"/>
                </w:tcPr>
                <w:p w14:paraId="0128782B">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学生类别</w:t>
                  </w:r>
                </w:p>
              </w:tc>
              <w:tc>
                <w:tcPr>
                  <w:tcW w:w="720" w:type="dxa"/>
                  <w:shd w:val="clear" w:color="auto" w:fill="auto"/>
                  <w:vAlign w:val="center"/>
                </w:tcPr>
                <w:p w14:paraId="19104C6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学制</w:t>
                  </w:r>
                </w:p>
              </w:tc>
              <w:tc>
                <w:tcPr>
                  <w:tcW w:w="0" w:type="auto"/>
                  <w:shd w:val="clear" w:color="auto" w:fill="auto"/>
                  <w:vAlign w:val="center"/>
                </w:tcPr>
                <w:p w14:paraId="1ABF6E94">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最长在学年限</w:t>
                  </w:r>
                </w:p>
              </w:tc>
              <w:tc>
                <w:tcPr>
                  <w:tcW w:w="1200" w:type="dxa"/>
                  <w:shd w:val="clear" w:color="auto" w:fill="auto"/>
                  <w:vAlign w:val="center"/>
                </w:tcPr>
                <w:p w14:paraId="14822BA9">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课程学分</w:t>
                  </w:r>
                </w:p>
              </w:tc>
              <w:tc>
                <w:tcPr>
                  <w:tcW w:w="960" w:type="dxa"/>
                  <w:shd w:val="clear" w:color="auto" w:fill="auto"/>
                  <w:vAlign w:val="center"/>
                </w:tcPr>
                <w:p w14:paraId="4AA8958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c>
                <w:tcPr>
                  <w:tcW w:w="960" w:type="dxa"/>
                  <w:shd w:val="clear" w:color="auto" w:fill="auto"/>
                  <w:vAlign w:val="center"/>
                </w:tcPr>
                <w:p w14:paraId="1B804A0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总学分</w:t>
                  </w:r>
                </w:p>
              </w:tc>
            </w:tr>
            <w:tr w14:paraId="017EEAF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shd w:val="clear" w:color="auto" w:fill="auto"/>
                  <w:vAlign w:val="center"/>
                </w:tcPr>
                <w:p w14:paraId="765B2E9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硕士生</w:t>
                  </w:r>
                </w:p>
              </w:tc>
              <w:tc>
                <w:tcPr>
                  <w:tcW w:w="0" w:type="auto"/>
                  <w:shd w:val="clear" w:color="auto" w:fill="auto"/>
                  <w:vAlign w:val="center"/>
                </w:tcPr>
                <w:p w14:paraId="57BAC71F">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3年</w:t>
                  </w:r>
                </w:p>
              </w:tc>
              <w:tc>
                <w:tcPr>
                  <w:tcW w:w="0" w:type="auto"/>
                  <w:shd w:val="clear" w:color="auto" w:fill="auto"/>
                  <w:vAlign w:val="center"/>
                </w:tcPr>
                <w:p w14:paraId="041C0EC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734B2970">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26</w:t>
                  </w:r>
                </w:p>
              </w:tc>
              <w:tc>
                <w:tcPr>
                  <w:tcW w:w="0" w:type="auto"/>
                  <w:shd w:val="clear" w:color="auto" w:fill="auto"/>
                  <w:vAlign w:val="center"/>
                </w:tcPr>
                <w:p w14:paraId="1D6B3E8D">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5D073208">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r>
            <w:tr w14:paraId="058F8E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7BE38759">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博士生</w:t>
                  </w:r>
                </w:p>
              </w:tc>
              <w:tc>
                <w:tcPr>
                  <w:tcW w:w="0" w:type="auto"/>
                  <w:shd w:val="clear" w:color="auto" w:fill="auto"/>
                  <w:vAlign w:val="center"/>
                </w:tcPr>
                <w:p w14:paraId="22A4111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4年</w:t>
                  </w:r>
                </w:p>
              </w:tc>
              <w:tc>
                <w:tcPr>
                  <w:tcW w:w="0" w:type="auto"/>
                  <w:shd w:val="clear" w:color="auto" w:fill="auto"/>
                  <w:vAlign w:val="center"/>
                </w:tcPr>
                <w:p w14:paraId="0DE914FB">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7年</w:t>
                  </w:r>
                </w:p>
              </w:tc>
              <w:tc>
                <w:tcPr>
                  <w:tcW w:w="0" w:type="auto"/>
                  <w:shd w:val="clear" w:color="auto" w:fill="auto"/>
                  <w:vAlign w:val="center"/>
                </w:tcPr>
                <w:p w14:paraId="6587F26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16</w:t>
                  </w:r>
                </w:p>
              </w:tc>
              <w:tc>
                <w:tcPr>
                  <w:tcW w:w="0" w:type="auto"/>
                  <w:shd w:val="clear" w:color="auto" w:fill="auto"/>
                  <w:vAlign w:val="center"/>
                </w:tcPr>
                <w:p w14:paraId="1AB3D96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13CC6E16">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22</w:t>
                  </w:r>
                </w:p>
              </w:tc>
            </w:tr>
            <w:tr w14:paraId="507DFD06">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shd w:val="clear" w:color="auto" w:fill="auto"/>
                  <w:vAlign w:val="center"/>
                </w:tcPr>
                <w:p w14:paraId="6D1D059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直博生</w:t>
                  </w:r>
                </w:p>
              </w:tc>
              <w:tc>
                <w:tcPr>
                  <w:tcW w:w="0" w:type="auto"/>
                  <w:shd w:val="clear" w:color="auto" w:fill="auto"/>
                  <w:vAlign w:val="center"/>
                </w:tcPr>
                <w:p w14:paraId="5EAA9A8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5年</w:t>
                  </w:r>
                </w:p>
              </w:tc>
              <w:tc>
                <w:tcPr>
                  <w:tcW w:w="0" w:type="auto"/>
                  <w:shd w:val="clear" w:color="auto" w:fill="auto"/>
                  <w:vAlign w:val="center"/>
                </w:tcPr>
                <w:p w14:paraId="49A4979C">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8年</w:t>
                  </w:r>
                </w:p>
              </w:tc>
              <w:tc>
                <w:tcPr>
                  <w:tcW w:w="0" w:type="auto"/>
                  <w:shd w:val="clear" w:color="auto" w:fill="auto"/>
                  <w:vAlign w:val="center"/>
                </w:tcPr>
                <w:p w14:paraId="62B356C5">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32</w:t>
                  </w:r>
                </w:p>
              </w:tc>
              <w:tc>
                <w:tcPr>
                  <w:tcW w:w="0" w:type="auto"/>
                  <w:shd w:val="clear" w:color="auto" w:fill="auto"/>
                  <w:vAlign w:val="center"/>
                </w:tcPr>
                <w:p w14:paraId="76048EDA">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6</w:t>
                  </w:r>
                </w:p>
              </w:tc>
              <w:tc>
                <w:tcPr>
                  <w:tcW w:w="0" w:type="auto"/>
                  <w:shd w:val="clear" w:color="auto" w:fill="auto"/>
                  <w:vAlign w:val="center"/>
                </w:tcPr>
                <w:p w14:paraId="1D114C7E">
                  <w:pPr>
                    <w:keepNext w:val="0"/>
                    <w:keepLines w:val="0"/>
                    <w:widowControl/>
                    <w:suppressLineNumbers w:val="0"/>
                    <w:spacing w:before="0" w:beforeAutospacing="0" w:after="0" w:afterAutospacing="0" w:line="350" w:lineRule="atLeast"/>
                    <w:ind w:left="0" w:right="0"/>
                    <w:jc w:val="center"/>
                  </w:pPr>
                  <w:r>
                    <w:rPr>
                      <w:rFonts w:ascii="宋体" w:hAnsi="宋体" w:eastAsia="宋体" w:cs="宋体"/>
                      <w:sz w:val="24"/>
                      <w:szCs w:val="24"/>
                    </w:rPr>
                    <w:t>38</w:t>
                  </w:r>
                </w:p>
              </w:tc>
            </w:tr>
          </w:tbl>
          <w:p w14:paraId="30D7D0FD">
            <w:pPr>
              <w:jc w:val="center"/>
            </w:pPr>
          </w:p>
        </w:tc>
      </w:tr>
      <w:tr w14:paraId="5EF2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F8A1BD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培养目标</w:t>
            </w:r>
          </w:p>
        </w:tc>
        <w:tc>
          <w:tcPr>
            <w:tcW w:w="6240" w:type="dxa"/>
            <w:gridSpan w:val="3"/>
            <w:shd w:val="clear" w:color="auto" w:fill="auto"/>
            <w:tcMar>
              <w:top w:w="30" w:type="dxa"/>
              <w:left w:w="30" w:type="dxa"/>
              <w:bottom w:w="30" w:type="dxa"/>
              <w:right w:w="30" w:type="dxa"/>
            </w:tcMar>
            <w:vAlign w:val="center"/>
          </w:tcPr>
          <w:p w14:paraId="79692DC2">
            <w:pPr>
              <w:pStyle w:val="3"/>
              <w:keepNext w:val="0"/>
              <w:keepLines w:val="0"/>
              <w:widowControl/>
              <w:suppressLineNumbers w:val="0"/>
              <w:spacing w:line="300" w:lineRule="atLeast"/>
              <w:jc w:val="both"/>
            </w:pPr>
            <w:r>
              <w:t xml:space="preserve">   以习近平新时代中国特色社会主义思想为指导，全面贯彻党的教育方针，培养德智体美劳全面发展的材料科学与工程专门人才。        </w:t>
            </w:r>
          </w:p>
          <w:p w14:paraId="1F45E553">
            <w:pPr>
              <w:pStyle w:val="3"/>
              <w:keepNext w:val="0"/>
              <w:keepLines w:val="0"/>
              <w:widowControl/>
              <w:suppressLineNumbers w:val="0"/>
              <w:spacing w:line="300" w:lineRule="atLeast"/>
              <w:jc w:val="both"/>
            </w:pPr>
            <w:r>
              <w:t xml:space="preserve">   具有坚实宽广的材料物理与化学的理论基础和系统深入的专门知识,全面了解材料与工程的发展方向,掌握材料研究的基本方法和技术,注重材料结构与性能之间内在联系基本规律的研究；有较强的计算能力；至少掌握一门外国语，能熟练阅读本专业的外文资料，具有中外文写作能力和国际学术交流的能力，具有在本领域内独立开展科学研究的能力。</w:t>
            </w:r>
          </w:p>
        </w:tc>
      </w:tr>
      <w:tr w14:paraId="1569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591BB2DC">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基本要求</w:t>
            </w:r>
          </w:p>
        </w:tc>
        <w:tc>
          <w:tcPr>
            <w:tcW w:w="6240" w:type="dxa"/>
            <w:gridSpan w:val="3"/>
            <w:shd w:val="clear" w:color="auto" w:fill="auto"/>
            <w:tcMar>
              <w:top w:w="30" w:type="dxa"/>
              <w:left w:w="30" w:type="dxa"/>
              <w:bottom w:w="30" w:type="dxa"/>
              <w:right w:w="30" w:type="dxa"/>
            </w:tcMar>
            <w:vAlign w:val="center"/>
          </w:tcPr>
          <w:p w14:paraId="4F50DC5F">
            <w:pPr>
              <w:pStyle w:val="3"/>
              <w:keepNext w:val="0"/>
              <w:keepLines w:val="0"/>
              <w:widowControl/>
              <w:suppressLineNumbers w:val="0"/>
              <w:spacing w:line="300" w:lineRule="atLeast"/>
              <w:jc w:val="both"/>
            </w:pPr>
            <w:r>
              <w:t xml:space="preserve">    具有坚定的社会主义信念、爱国主义精神和高度的社会责任感，具有辩证唯物主义的世界观，崇尚科学、追求真理，具有实事求是的科学精神、严谨的科学态度、规范的学术论文写作素养，具有团队合作精神，尊重知识产权，对已有成果的发现权、发明权、首述权准确表述，具有良好的学术道德，研究成果符合《兰州大学一级学科博士硕士学位授予标准》。</w:t>
            </w:r>
          </w:p>
        </w:tc>
      </w:tr>
      <w:tr w14:paraId="5122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E6BE615">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培养方向</w:t>
            </w:r>
          </w:p>
        </w:tc>
        <w:tc>
          <w:tcPr>
            <w:tcW w:w="6240" w:type="dxa"/>
            <w:gridSpan w:val="3"/>
            <w:shd w:val="clear" w:color="auto" w:fill="auto"/>
            <w:tcMar>
              <w:top w:w="30" w:type="dxa"/>
              <w:left w:w="30" w:type="dxa"/>
              <w:bottom w:w="30" w:type="dxa"/>
              <w:right w:w="30" w:type="dxa"/>
            </w:tcMar>
            <w:vAlign w:val="center"/>
          </w:tcPr>
          <w:p w14:paraId="1AEEC5E5">
            <w:pPr>
              <w:pStyle w:val="3"/>
              <w:keepNext w:val="0"/>
              <w:keepLines w:val="0"/>
              <w:widowControl/>
              <w:suppressLineNumbers w:val="0"/>
              <w:spacing w:line="300" w:lineRule="atLeast"/>
              <w:jc w:val="both"/>
            </w:pPr>
            <w:r>
              <w:t xml:space="preserve">    1.材料物理与化学：材料物理与化学是一门以物理、化学和数学等自然科学为基础，从分子、原子、电子等多层次上研究材料的物理、化学行为与规律，致力于材料结构与性能的关系研究以及先进材料与相关器件研究开发的学科。材料物理与化学以理论物理、凝聚态物理和固体化学等为理论基础，应用现代物理与化学研究方法和计算技术，研究材料科学中的物理与化学问题，发展材料科学的基础理论，着重研究材料的微观结构和转变规律，以及它们与材料的各种物理、化学性能之间的关系，并运用这些规律改进材料性能，从基本理论出发设计开发新材料，研制新型材料和器件，注重新材料技术的应用。</w:t>
            </w:r>
          </w:p>
          <w:p w14:paraId="01D78AE9">
            <w:pPr>
              <w:pStyle w:val="3"/>
              <w:keepNext w:val="0"/>
              <w:keepLines w:val="0"/>
              <w:widowControl/>
              <w:suppressLineNumbers w:val="0"/>
              <w:spacing w:line="300" w:lineRule="atLeast"/>
              <w:jc w:val="both"/>
            </w:pPr>
            <w:r>
              <w:t xml:space="preserve">    2.材料学:材料学是研究材料组成、结构、工艺、性质和使用性能之间相互关系的学科，为材料的设计、制造、工艺优化和合理使用提供科学依据。现代材料学学科更注重研究各类材料及它们之间相互渗透的交叉性和综合性。材料学及其发展不仅与揭示材料本质和演化规律的材料物理与化学学科相关，而且和提供材料工程技术的材料加工有密切关系。该专业学科主要研究材料的合成与制备工艺、组成与结构、材料性质、使用性能四方面之间的关系，也包括发展新型材料和合理有效地使用材料。材料学是一门实用性较强的应用基础学科，它既要探讨材料的普遍规律，又有重要的工程价值。材料学的研究范围包括金属材料、无机非金属材料、高分子材料和复合材料等。</w:t>
            </w:r>
          </w:p>
          <w:p w14:paraId="1785A3AA">
            <w:pPr>
              <w:pStyle w:val="3"/>
              <w:keepNext w:val="0"/>
              <w:keepLines w:val="0"/>
              <w:widowControl/>
              <w:suppressLineNumbers w:val="0"/>
              <w:spacing w:line="300" w:lineRule="atLeast"/>
              <w:jc w:val="both"/>
            </w:pPr>
            <w:r>
              <w:t xml:space="preserve">    3.材料加工工程：材料加工工程是研究材料的外部形状、内部组织结构与性能以及材料加工过程控制的应用技术学科。材料加工工程是将原料、原材料（有时加入各种添加剂、助剂或改性材料）转变成实用材料或制品的一种工程技术。材料加工工程覆盖原金属塑性加工、铸造(液态成形)、热处理和焊接等专业。随着社会的发展和科技的进步，材料加工工程学科的内涵已超出原有的范畴，与材料物理与化学、材料学、机械、自动控制等学科有着密切的联系。材料加工工程可分为金属材料加工工程和非金属材料加工工程。培养具有系统的材料科学与工程基础理论、掌握材料制备、成形与加工技术及计算机应用的高级复合型专门人才；培养具备坚实宽广的理论基础和系统深入的专业知识，掌握材料加工工程学科的前沿发展动向，具有较强的独立从事科学研究或解决复杂工程问题的能力，能在材料加工工程领域做出创造性成果的高级专门人才。</w:t>
            </w:r>
          </w:p>
        </w:tc>
      </w:tr>
      <w:tr w14:paraId="7C9C2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7C8922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培养方式</w:t>
            </w:r>
          </w:p>
        </w:tc>
        <w:tc>
          <w:tcPr>
            <w:tcW w:w="6240" w:type="dxa"/>
            <w:gridSpan w:val="3"/>
            <w:shd w:val="clear" w:color="auto" w:fill="auto"/>
            <w:tcMar>
              <w:top w:w="30" w:type="dxa"/>
              <w:left w:w="30" w:type="dxa"/>
              <w:bottom w:w="30" w:type="dxa"/>
              <w:right w:w="30" w:type="dxa"/>
            </w:tcMar>
            <w:vAlign w:val="center"/>
          </w:tcPr>
          <w:p w14:paraId="5E806E8C">
            <w:pPr>
              <w:pStyle w:val="3"/>
              <w:keepNext w:val="0"/>
              <w:keepLines w:val="0"/>
              <w:widowControl/>
              <w:suppressLineNumbers w:val="0"/>
              <w:spacing w:line="300" w:lineRule="atLeast"/>
              <w:jc w:val="both"/>
            </w:pPr>
            <w:r>
              <w:t xml:space="preserve">    统招、硕博连读、本硕博连读、申请考核（限博士）。</w:t>
            </w:r>
          </w:p>
          <w:p w14:paraId="353C15FE">
            <w:pPr>
              <w:pStyle w:val="3"/>
              <w:keepNext w:val="0"/>
              <w:keepLines w:val="0"/>
              <w:widowControl/>
              <w:suppressLineNumbers w:val="0"/>
              <w:spacing w:line="300" w:lineRule="atLeast"/>
              <w:jc w:val="both"/>
            </w:pPr>
            <w:r>
              <w:t xml:space="preserve">    主要采取课程学习、科学研究、学术交流、社会实践相结合的方式，实行导师个别指导或导师小组共同指导的培养方式。</w:t>
            </w:r>
          </w:p>
        </w:tc>
      </w:tr>
      <w:tr w14:paraId="0911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3393A3DE">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学位论文</w:t>
            </w:r>
          </w:p>
        </w:tc>
        <w:tc>
          <w:tcPr>
            <w:tcW w:w="6240" w:type="dxa"/>
            <w:gridSpan w:val="3"/>
            <w:shd w:val="clear" w:color="auto" w:fill="auto"/>
            <w:tcMar>
              <w:top w:w="30" w:type="dxa"/>
              <w:left w:w="30" w:type="dxa"/>
              <w:bottom w:w="30" w:type="dxa"/>
              <w:right w:w="30" w:type="dxa"/>
            </w:tcMar>
            <w:vAlign w:val="center"/>
          </w:tcPr>
          <w:p w14:paraId="4F65D8E1">
            <w:pPr>
              <w:pStyle w:val="3"/>
              <w:keepNext w:val="0"/>
              <w:keepLines w:val="0"/>
              <w:widowControl/>
              <w:suppressLineNumbers w:val="0"/>
              <w:spacing w:line="300" w:lineRule="atLeast"/>
              <w:jc w:val="both"/>
            </w:pPr>
            <w:r>
              <w:t xml:space="preserve">    按照《兰州大学博士硕士学位论文写作规范》《兰州大学研究生学术道德规范》《兰州大学研究生学位论文学术不端行为检测及处理办法》《兰州大学一级学科博士硕士学位授予标准》《兰州大学博士硕士学位论文评阅办法》《兰州大学博士硕士学位论文答辩要求》执行。学位论文需经学科点匿名预审通过后，方可送外审。</w:t>
            </w:r>
          </w:p>
          <w:p w14:paraId="68145DCC">
            <w:pPr>
              <w:pStyle w:val="3"/>
              <w:keepNext w:val="0"/>
              <w:keepLines w:val="0"/>
              <w:widowControl/>
              <w:suppressLineNumbers w:val="0"/>
              <w:spacing w:line="300" w:lineRule="atLeast"/>
              <w:jc w:val="both"/>
            </w:pPr>
            <w:r>
              <w:t xml:space="preserve">    硕士研究生学位论文要求能够体现研究生掌握本学科基础理论知识及运用所学知识解决一定的科学问题，对所研究的课题应当有新的见解，申请者具有从事科学研究工作的能力。学位论文必须达到《兰州大学各学科研究生在学期间完成科研成果的基本要求》。</w:t>
            </w:r>
          </w:p>
          <w:p w14:paraId="437A539D">
            <w:pPr>
              <w:pStyle w:val="3"/>
              <w:keepNext w:val="0"/>
              <w:keepLines w:val="0"/>
              <w:widowControl/>
              <w:suppressLineNumbers w:val="0"/>
              <w:spacing w:line="300" w:lineRule="atLeast"/>
              <w:jc w:val="both"/>
            </w:pPr>
            <w:r>
              <w:t xml:space="preserve">    博士研究生学位论文要求能够体现研究内容有创造性的成果，申请者具备独立从事科学研究的能力。学位论文必须达到《兰州大学各学科研究生在学期间完成科研成果的基本要求》。</w:t>
            </w:r>
          </w:p>
        </w:tc>
      </w:tr>
      <w:tr w14:paraId="047A7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1110" w:type="dxa"/>
            <w:shd w:val="clear" w:color="auto" w:fill="auto"/>
            <w:vAlign w:val="center"/>
          </w:tcPr>
          <w:p w14:paraId="04D64B8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毕业与学位授予</w:t>
            </w:r>
          </w:p>
        </w:tc>
        <w:tc>
          <w:tcPr>
            <w:tcW w:w="6240" w:type="dxa"/>
            <w:gridSpan w:val="3"/>
            <w:shd w:val="clear" w:color="auto" w:fill="auto"/>
            <w:tcMar>
              <w:top w:w="30" w:type="dxa"/>
              <w:left w:w="30" w:type="dxa"/>
              <w:bottom w:w="30" w:type="dxa"/>
              <w:right w:w="30" w:type="dxa"/>
            </w:tcMar>
            <w:vAlign w:val="center"/>
          </w:tcPr>
          <w:p w14:paraId="43171461">
            <w:pPr>
              <w:pStyle w:val="3"/>
              <w:keepNext w:val="0"/>
              <w:keepLines w:val="0"/>
              <w:widowControl/>
              <w:suppressLineNumbers w:val="0"/>
              <w:spacing w:line="300" w:lineRule="atLeast"/>
              <w:jc w:val="both"/>
            </w:pPr>
            <w:r>
              <w:t xml:space="preserve">    研究生在学校规定的学习年限内，修完个人培养计划规定的内容且思想政治素质和品德合格，完成学位论文并通过答辩，学校准予毕业并颁发毕业证书；达到兰州大学学位授予要求的授予相应学位。</w:t>
            </w:r>
          </w:p>
          <w:p w14:paraId="5098FA41">
            <w:pPr>
              <w:pStyle w:val="3"/>
              <w:keepNext w:val="0"/>
              <w:keepLines w:val="0"/>
              <w:widowControl/>
              <w:suppressLineNumbers w:val="0"/>
              <w:spacing w:line="300" w:lineRule="atLeast"/>
              <w:jc w:val="both"/>
            </w:pPr>
            <w:r>
              <w:t xml:space="preserve">    研究生提前修完培养计划规定的内容，经导师和学院同意，允许提前申请学位答辩，答辩通过者准予毕业并颁发毕业证书；达到兰州大学学位授予要求的授予相应学位。</w:t>
            </w:r>
          </w:p>
          <w:p w14:paraId="1201F98D">
            <w:pPr>
              <w:pStyle w:val="3"/>
              <w:keepNext w:val="0"/>
              <w:keepLines w:val="0"/>
              <w:widowControl/>
              <w:suppressLineNumbers w:val="0"/>
              <w:spacing w:line="300" w:lineRule="atLeast"/>
              <w:jc w:val="both"/>
            </w:pPr>
            <w:r>
              <w:t xml:space="preserve">    研究生修完个人培养计划规定的内容且思想政治素质和品德合格，未达到学位授予要求的，可以向所在培养单位和导师提出申请，单独撰写毕业论文。导师和培养单位如同意，须按照学位论文要求组织毕业论文查重、评阅和答辩，毕业论文答辩通过者，学校准予毕业并颁发毕业证书。 </w:t>
            </w:r>
          </w:p>
        </w:tc>
      </w:tr>
      <w:tr w14:paraId="25DBC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1A790A43">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课程设置与学分要求</w:t>
            </w:r>
          </w:p>
        </w:tc>
      </w:tr>
      <w:tr w14:paraId="5676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949"/>
              <w:gridCol w:w="754"/>
              <w:gridCol w:w="1933"/>
              <w:gridCol w:w="432"/>
              <w:gridCol w:w="432"/>
              <w:gridCol w:w="480"/>
              <w:gridCol w:w="543"/>
              <w:gridCol w:w="537"/>
              <w:gridCol w:w="543"/>
              <w:gridCol w:w="737"/>
            </w:tblGrid>
            <w:tr w14:paraId="3A01929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2A8C780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课程类别</w:t>
                  </w:r>
                  <w:r>
                    <w:rPr>
                      <w:rFonts w:ascii="宋体" w:hAnsi="宋体" w:eastAsia="宋体" w:cs="宋体"/>
                      <w:sz w:val="12"/>
                      <w:szCs w:val="12"/>
                    </w:rPr>
                    <w:br w:type="textWrapping"/>
                  </w:r>
                  <w:r>
                    <w:rPr>
                      <w:rFonts w:ascii="宋体" w:hAnsi="宋体" w:eastAsia="宋体" w:cs="宋体"/>
                      <w:sz w:val="12"/>
                      <w:szCs w:val="12"/>
                    </w:rPr>
                    <w:t>(学分要求)</w:t>
                  </w:r>
                </w:p>
              </w:tc>
              <w:tc>
                <w:tcPr>
                  <w:tcW w:w="800" w:type="dxa"/>
                  <w:shd w:val="clear" w:color="auto" w:fill="auto"/>
                  <w:vAlign w:val="center"/>
                </w:tcPr>
                <w:p w14:paraId="0B405A0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课程编号</w:t>
                  </w:r>
                </w:p>
              </w:tc>
              <w:tc>
                <w:tcPr>
                  <w:tcW w:w="1250" w:type="dxa"/>
                  <w:shd w:val="clear" w:color="auto" w:fill="auto"/>
                  <w:vAlign w:val="center"/>
                </w:tcPr>
                <w:p w14:paraId="196D1F7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课程名称</w:t>
                  </w:r>
                </w:p>
              </w:tc>
              <w:tc>
                <w:tcPr>
                  <w:tcW w:w="480" w:type="dxa"/>
                  <w:shd w:val="clear" w:color="auto" w:fill="auto"/>
                  <w:vAlign w:val="center"/>
                </w:tcPr>
                <w:p w14:paraId="29E19C46">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480" w:type="dxa"/>
                  <w:shd w:val="clear" w:color="auto" w:fill="auto"/>
                  <w:vAlign w:val="center"/>
                </w:tcPr>
                <w:p w14:paraId="3D92A4E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学时</w:t>
                  </w:r>
                </w:p>
              </w:tc>
              <w:tc>
                <w:tcPr>
                  <w:tcW w:w="520" w:type="dxa"/>
                  <w:shd w:val="clear" w:color="auto" w:fill="auto"/>
                  <w:vAlign w:val="center"/>
                </w:tcPr>
                <w:p w14:paraId="27BD2A12">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开课学期</w:t>
                  </w:r>
                </w:p>
              </w:tc>
              <w:tc>
                <w:tcPr>
                  <w:tcW w:w="610" w:type="dxa"/>
                  <w:shd w:val="clear" w:color="auto" w:fill="auto"/>
                  <w:vAlign w:val="center"/>
                </w:tcPr>
                <w:p w14:paraId="79904E7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硕士生</w:t>
                  </w:r>
                </w:p>
              </w:tc>
              <w:tc>
                <w:tcPr>
                  <w:tcW w:w="610" w:type="dxa"/>
                  <w:shd w:val="clear" w:color="auto" w:fill="auto"/>
                  <w:vAlign w:val="center"/>
                </w:tcPr>
                <w:p w14:paraId="6B5BBED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博士生</w:t>
                  </w:r>
                </w:p>
              </w:tc>
              <w:tc>
                <w:tcPr>
                  <w:tcW w:w="610" w:type="dxa"/>
                  <w:shd w:val="clear" w:color="auto" w:fill="auto"/>
                  <w:vAlign w:val="center"/>
                </w:tcPr>
                <w:p w14:paraId="5E5652B8">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直博生</w:t>
                  </w:r>
                </w:p>
              </w:tc>
              <w:tc>
                <w:tcPr>
                  <w:tcW w:w="860" w:type="dxa"/>
                  <w:shd w:val="clear" w:color="auto" w:fill="auto"/>
                  <w:vAlign w:val="center"/>
                </w:tcPr>
                <w:p w14:paraId="335B942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备注</w:t>
                  </w:r>
                </w:p>
              </w:tc>
            </w:tr>
            <w:tr w14:paraId="32E07A6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8361C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公共必修课</w:t>
                  </w:r>
                </w:p>
                <w:p w14:paraId="692C33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8学分 </w:t>
                  </w:r>
                </w:p>
                <w:p w14:paraId="5206CE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603548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10学分 </w:t>
                  </w:r>
                </w:p>
              </w:tc>
              <w:tc>
                <w:tcPr>
                  <w:tcW w:w="0" w:type="auto"/>
                  <w:shd w:val="clear" w:color="auto" w:fill="auto"/>
                  <w:vAlign w:val="center"/>
                </w:tcPr>
                <w:p w14:paraId="5F6C5A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309011001</w:t>
                  </w:r>
                </w:p>
              </w:tc>
              <w:tc>
                <w:tcPr>
                  <w:tcW w:w="0" w:type="auto"/>
                  <w:shd w:val="clear" w:color="auto" w:fill="auto"/>
                  <w:vAlign w:val="center"/>
                </w:tcPr>
                <w:p w14:paraId="7F7F74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中国马克思主义与当代</w:t>
                  </w:r>
                </w:p>
              </w:tc>
              <w:tc>
                <w:tcPr>
                  <w:tcW w:w="0" w:type="auto"/>
                  <w:shd w:val="clear" w:color="auto" w:fill="auto"/>
                  <w:vAlign w:val="center"/>
                </w:tcPr>
                <w:p w14:paraId="047AC0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4990853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F45F1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1619D5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7DC6DF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B43A9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272D74C8">
                  <w:pPr>
                    <w:jc w:val="center"/>
                    <w:rPr>
                      <w:rFonts w:hint="eastAsia" w:ascii="宋体"/>
                      <w:sz w:val="10"/>
                      <w:szCs w:val="10"/>
                    </w:rPr>
                  </w:pPr>
                </w:p>
              </w:tc>
            </w:tr>
            <w:tr w14:paraId="100E655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2B9F369">
                  <w:pPr>
                    <w:jc w:val="center"/>
                    <w:rPr>
                      <w:rFonts w:hint="eastAsia" w:ascii="宋体"/>
                      <w:sz w:val="10"/>
                      <w:szCs w:val="10"/>
                    </w:rPr>
                  </w:pPr>
                </w:p>
              </w:tc>
              <w:tc>
                <w:tcPr>
                  <w:tcW w:w="0" w:type="auto"/>
                  <w:shd w:val="clear" w:color="auto" w:fill="auto"/>
                  <w:vAlign w:val="center"/>
                </w:tcPr>
                <w:p w14:paraId="26C623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309021001</w:t>
                  </w:r>
                </w:p>
              </w:tc>
              <w:tc>
                <w:tcPr>
                  <w:tcW w:w="0" w:type="auto"/>
                  <w:shd w:val="clear" w:color="auto" w:fill="auto"/>
                  <w:vAlign w:val="center"/>
                </w:tcPr>
                <w:p w14:paraId="385C04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马克思主义经典著作选读</w:t>
                  </w:r>
                </w:p>
              </w:tc>
              <w:tc>
                <w:tcPr>
                  <w:tcW w:w="0" w:type="auto"/>
                  <w:shd w:val="clear" w:color="auto" w:fill="auto"/>
                  <w:vAlign w:val="center"/>
                </w:tcPr>
                <w:p w14:paraId="7ECBE1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291A0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2E0654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3ACD1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1256E1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6E940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7CC0EEE">
                  <w:pPr>
                    <w:jc w:val="center"/>
                    <w:rPr>
                      <w:rFonts w:hint="eastAsia" w:ascii="宋体"/>
                      <w:sz w:val="10"/>
                      <w:szCs w:val="10"/>
                    </w:rPr>
                  </w:pPr>
                </w:p>
              </w:tc>
            </w:tr>
            <w:tr w14:paraId="7E0B1A4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5163BEE">
                  <w:pPr>
                    <w:jc w:val="center"/>
                    <w:rPr>
                      <w:rFonts w:hint="eastAsia" w:ascii="宋体"/>
                      <w:sz w:val="10"/>
                      <w:szCs w:val="10"/>
                    </w:rPr>
                  </w:pPr>
                </w:p>
              </w:tc>
              <w:tc>
                <w:tcPr>
                  <w:tcW w:w="0" w:type="auto"/>
                  <w:shd w:val="clear" w:color="auto" w:fill="auto"/>
                  <w:vAlign w:val="center"/>
                </w:tcPr>
                <w:p w14:paraId="4AE34F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309012001</w:t>
                  </w:r>
                </w:p>
              </w:tc>
              <w:tc>
                <w:tcPr>
                  <w:tcW w:w="0" w:type="auto"/>
                  <w:shd w:val="clear" w:color="auto" w:fill="auto"/>
                  <w:vAlign w:val="center"/>
                </w:tcPr>
                <w:p w14:paraId="45FE42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中国特色社会主义理论与实践研究</w:t>
                  </w:r>
                </w:p>
              </w:tc>
              <w:tc>
                <w:tcPr>
                  <w:tcW w:w="0" w:type="auto"/>
                  <w:shd w:val="clear" w:color="auto" w:fill="auto"/>
                  <w:vAlign w:val="center"/>
                </w:tcPr>
                <w:p w14:paraId="219A81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715B3B0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76281A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春、秋</w:t>
                  </w:r>
                </w:p>
              </w:tc>
              <w:tc>
                <w:tcPr>
                  <w:tcW w:w="610" w:type="dxa"/>
                  <w:shd w:val="clear" w:color="auto" w:fill="auto"/>
                  <w:vAlign w:val="center"/>
                </w:tcPr>
                <w:p w14:paraId="49066D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B46F6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3346D9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96700E0">
                  <w:pPr>
                    <w:jc w:val="center"/>
                    <w:rPr>
                      <w:rFonts w:hint="eastAsia" w:ascii="宋体"/>
                      <w:sz w:val="10"/>
                      <w:szCs w:val="10"/>
                    </w:rPr>
                  </w:pPr>
                </w:p>
              </w:tc>
            </w:tr>
            <w:tr w14:paraId="6C17CFF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24C41E3">
                  <w:pPr>
                    <w:jc w:val="center"/>
                    <w:rPr>
                      <w:rFonts w:hint="eastAsia" w:ascii="宋体"/>
                      <w:sz w:val="10"/>
                      <w:szCs w:val="10"/>
                    </w:rPr>
                  </w:pPr>
                </w:p>
              </w:tc>
              <w:tc>
                <w:tcPr>
                  <w:tcW w:w="0" w:type="auto"/>
                  <w:shd w:val="clear" w:color="auto" w:fill="auto"/>
                  <w:vAlign w:val="center"/>
                </w:tcPr>
                <w:p w14:paraId="14DEAC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309012002</w:t>
                  </w:r>
                </w:p>
              </w:tc>
              <w:tc>
                <w:tcPr>
                  <w:tcW w:w="0" w:type="auto"/>
                  <w:shd w:val="clear" w:color="auto" w:fill="auto"/>
                  <w:vAlign w:val="center"/>
                </w:tcPr>
                <w:p w14:paraId="108D84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形势与政策</w:t>
                  </w:r>
                </w:p>
              </w:tc>
              <w:tc>
                <w:tcPr>
                  <w:tcW w:w="0" w:type="auto"/>
                  <w:shd w:val="clear" w:color="auto" w:fill="auto"/>
                  <w:vAlign w:val="center"/>
                </w:tcPr>
                <w:p w14:paraId="788CDF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0ACDFD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9274B3F">
                  <w:pPr>
                    <w:jc w:val="center"/>
                    <w:rPr>
                      <w:rFonts w:hint="eastAsia" w:ascii="宋体"/>
                      <w:sz w:val="10"/>
                      <w:szCs w:val="10"/>
                    </w:rPr>
                  </w:pPr>
                </w:p>
              </w:tc>
              <w:tc>
                <w:tcPr>
                  <w:tcW w:w="610" w:type="dxa"/>
                  <w:shd w:val="clear" w:color="auto" w:fill="auto"/>
                  <w:vAlign w:val="center"/>
                </w:tcPr>
                <w:p w14:paraId="16A698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1DC618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shd w:val="clear" w:color="auto" w:fill="auto"/>
                  <w:vAlign w:val="center"/>
                </w:tcPr>
                <w:p w14:paraId="2B7ECF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5B475B8F">
                  <w:pPr>
                    <w:jc w:val="center"/>
                    <w:rPr>
                      <w:rFonts w:hint="eastAsia" w:ascii="宋体"/>
                      <w:sz w:val="10"/>
                      <w:szCs w:val="10"/>
                    </w:rPr>
                  </w:pPr>
                </w:p>
              </w:tc>
            </w:tr>
            <w:tr w14:paraId="48BCF00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5324E53">
                  <w:pPr>
                    <w:jc w:val="center"/>
                    <w:rPr>
                      <w:rFonts w:hint="eastAsia" w:ascii="宋体"/>
                      <w:sz w:val="10"/>
                      <w:szCs w:val="10"/>
                    </w:rPr>
                  </w:pPr>
                </w:p>
              </w:tc>
              <w:tc>
                <w:tcPr>
                  <w:tcW w:w="0" w:type="auto"/>
                  <w:shd w:val="clear" w:color="auto" w:fill="auto"/>
                  <w:vAlign w:val="center"/>
                </w:tcPr>
                <w:p w14:paraId="4C1F54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304012001</w:t>
                  </w:r>
                </w:p>
              </w:tc>
              <w:tc>
                <w:tcPr>
                  <w:tcW w:w="0" w:type="auto"/>
                  <w:shd w:val="clear" w:color="auto" w:fill="auto"/>
                  <w:vAlign w:val="center"/>
                </w:tcPr>
                <w:p w14:paraId="4CA6DFA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自然辩证法概论</w:t>
                  </w:r>
                </w:p>
              </w:tc>
              <w:tc>
                <w:tcPr>
                  <w:tcW w:w="0" w:type="auto"/>
                  <w:shd w:val="clear" w:color="auto" w:fill="auto"/>
                  <w:vAlign w:val="center"/>
                </w:tcPr>
                <w:p w14:paraId="392D939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49747F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7DEB4C56">
                  <w:pPr>
                    <w:jc w:val="center"/>
                    <w:rPr>
                      <w:rFonts w:hint="eastAsia" w:ascii="宋体"/>
                      <w:sz w:val="10"/>
                      <w:szCs w:val="10"/>
                    </w:rPr>
                  </w:pPr>
                </w:p>
              </w:tc>
              <w:tc>
                <w:tcPr>
                  <w:tcW w:w="610" w:type="dxa"/>
                  <w:vMerge w:val="restart"/>
                  <w:shd w:val="clear" w:color="auto" w:fill="auto"/>
                  <w:vAlign w:val="center"/>
                </w:tcPr>
                <w:p w14:paraId="135387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610" w:type="dxa"/>
                  <w:shd w:val="clear" w:color="auto" w:fill="auto"/>
                  <w:vAlign w:val="center"/>
                </w:tcPr>
                <w:p w14:paraId="4D747C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6450C0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2 选 1,最小 1学分, 必修 </w:t>
                  </w:r>
                </w:p>
              </w:tc>
              <w:tc>
                <w:tcPr>
                  <w:tcW w:w="860" w:type="dxa"/>
                  <w:shd w:val="clear" w:color="auto" w:fill="auto"/>
                  <w:vAlign w:val="center"/>
                </w:tcPr>
                <w:p w14:paraId="23683A92">
                  <w:pPr>
                    <w:jc w:val="center"/>
                    <w:rPr>
                      <w:rFonts w:hint="eastAsia" w:ascii="宋体"/>
                      <w:sz w:val="10"/>
                      <w:szCs w:val="10"/>
                    </w:rPr>
                  </w:pPr>
                </w:p>
              </w:tc>
            </w:tr>
            <w:tr w14:paraId="3E94A43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58C278A">
                  <w:pPr>
                    <w:jc w:val="center"/>
                    <w:rPr>
                      <w:rFonts w:hint="eastAsia" w:ascii="宋体"/>
                      <w:sz w:val="10"/>
                      <w:szCs w:val="10"/>
                    </w:rPr>
                  </w:pPr>
                </w:p>
              </w:tc>
              <w:tc>
                <w:tcPr>
                  <w:tcW w:w="0" w:type="auto"/>
                  <w:shd w:val="clear" w:color="auto" w:fill="auto"/>
                  <w:vAlign w:val="center"/>
                </w:tcPr>
                <w:p w14:paraId="5D64BC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304012002</w:t>
                  </w:r>
                </w:p>
              </w:tc>
              <w:tc>
                <w:tcPr>
                  <w:tcW w:w="0" w:type="auto"/>
                  <w:shd w:val="clear" w:color="auto" w:fill="auto"/>
                  <w:vAlign w:val="center"/>
                </w:tcPr>
                <w:p w14:paraId="7821925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马克思主义与社会科学方法论</w:t>
                  </w:r>
                </w:p>
              </w:tc>
              <w:tc>
                <w:tcPr>
                  <w:tcW w:w="0" w:type="auto"/>
                  <w:shd w:val="clear" w:color="auto" w:fill="auto"/>
                  <w:vAlign w:val="center"/>
                </w:tcPr>
                <w:p w14:paraId="15DC24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12E0210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4E73B509">
                  <w:pPr>
                    <w:jc w:val="center"/>
                    <w:rPr>
                      <w:rFonts w:hint="eastAsia" w:ascii="宋体"/>
                      <w:sz w:val="10"/>
                      <w:szCs w:val="10"/>
                    </w:rPr>
                  </w:pPr>
                </w:p>
              </w:tc>
              <w:tc>
                <w:tcPr>
                  <w:tcW w:w="610" w:type="dxa"/>
                  <w:vMerge w:val="continue"/>
                  <w:shd w:val="clear" w:color="auto" w:fill="auto"/>
                  <w:vAlign w:val="center"/>
                </w:tcPr>
                <w:p w14:paraId="76F6216C">
                  <w:pPr>
                    <w:jc w:val="center"/>
                    <w:rPr>
                      <w:rFonts w:hint="eastAsia" w:ascii="宋体"/>
                      <w:sz w:val="10"/>
                      <w:szCs w:val="10"/>
                    </w:rPr>
                  </w:pPr>
                </w:p>
              </w:tc>
              <w:tc>
                <w:tcPr>
                  <w:tcW w:w="610" w:type="dxa"/>
                  <w:shd w:val="clear" w:color="auto" w:fill="auto"/>
                  <w:vAlign w:val="center"/>
                </w:tcPr>
                <w:p w14:paraId="2D4294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4239F37D">
                  <w:pPr>
                    <w:jc w:val="center"/>
                    <w:rPr>
                      <w:rFonts w:hint="eastAsia" w:ascii="宋体"/>
                      <w:sz w:val="10"/>
                      <w:szCs w:val="10"/>
                    </w:rPr>
                  </w:pPr>
                </w:p>
              </w:tc>
              <w:tc>
                <w:tcPr>
                  <w:tcW w:w="860" w:type="dxa"/>
                  <w:shd w:val="clear" w:color="auto" w:fill="auto"/>
                  <w:vAlign w:val="center"/>
                </w:tcPr>
                <w:p w14:paraId="07F29DCD">
                  <w:pPr>
                    <w:jc w:val="center"/>
                    <w:rPr>
                      <w:rFonts w:hint="eastAsia" w:ascii="宋体"/>
                      <w:sz w:val="10"/>
                      <w:szCs w:val="10"/>
                    </w:rPr>
                  </w:pPr>
                </w:p>
              </w:tc>
            </w:tr>
            <w:tr w14:paraId="0E9F3E8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DFAAEDC">
                  <w:pPr>
                    <w:jc w:val="center"/>
                    <w:rPr>
                      <w:rFonts w:hint="eastAsia" w:ascii="宋体"/>
                      <w:sz w:val="10"/>
                      <w:szCs w:val="10"/>
                    </w:rPr>
                  </w:pPr>
                </w:p>
              </w:tc>
              <w:tc>
                <w:tcPr>
                  <w:tcW w:w="0" w:type="auto"/>
                  <w:shd w:val="clear" w:color="auto" w:fill="auto"/>
                  <w:vAlign w:val="center"/>
                </w:tcPr>
                <w:p w14:paraId="1F7DE74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307012001</w:t>
                  </w:r>
                </w:p>
              </w:tc>
              <w:tc>
                <w:tcPr>
                  <w:tcW w:w="0" w:type="auto"/>
                  <w:shd w:val="clear" w:color="auto" w:fill="auto"/>
                  <w:vAlign w:val="center"/>
                </w:tcPr>
                <w:p w14:paraId="21DF837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综合英语</w:t>
                  </w:r>
                </w:p>
              </w:tc>
              <w:tc>
                <w:tcPr>
                  <w:tcW w:w="0" w:type="auto"/>
                  <w:shd w:val="clear" w:color="auto" w:fill="auto"/>
                  <w:vAlign w:val="center"/>
                </w:tcPr>
                <w:p w14:paraId="3DDC1D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7CCCEAB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011EDAC8">
                  <w:pPr>
                    <w:jc w:val="center"/>
                    <w:rPr>
                      <w:rFonts w:hint="eastAsia" w:ascii="宋体"/>
                      <w:sz w:val="10"/>
                      <w:szCs w:val="10"/>
                    </w:rPr>
                  </w:pPr>
                </w:p>
              </w:tc>
              <w:tc>
                <w:tcPr>
                  <w:tcW w:w="610" w:type="dxa"/>
                  <w:vMerge w:val="restart"/>
                  <w:shd w:val="clear" w:color="auto" w:fill="auto"/>
                  <w:vAlign w:val="center"/>
                </w:tcPr>
                <w:p w14:paraId="7949DE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610" w:type="dxa"/>
                  <w:shd w:val="clear" w:color="auto" w:fill="auto"/>
                  <w:vAlign w:val="center"/>
                </w:tcPr>
                <w:p w14:paraId="091C426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restart"/>
                  <w:shd w:val="clear" w:color="auto" w:fill="auto"/>
                  <w:vAlign w:val="center"/>
                </w:tcPr>
                <w:p w14:paraId="1972A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5 选 1,最小 4学分, 必修 </w:t>
                  </w:r>
                </w:p>
              </w:tc>
              <w:tc>
                <w:tcPr>
                  <w:tcW w:w="860" w:type="dxa"/>
                  <w:shd w:val="clear" w:color="auto" w:fill="auto"/>
                  <w:vAlign w:val="center"/>
                </w:tcPr>
                <w:p w14:paraId="13EB4EEC">
                  <w:pPr>
                    <w:jc w:val="center"/>
                    <w:rPr>
                      <w:rFonts w:hint="eastAsia" w:ascii="宋体"/>
                      <w:sz w:val="10"/>
                      <w:szCs w:val="10"/>
                    </w:rPr>
                  </w:pPr>
                </w:p>
              </w:tc>
            </w:tr>
            <w:tr w14:paraId="119929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FF350F8">
                  <w:pPr>
                    <w:jc w:val="center"/>
                    <w:rPr>
                      <w:rFonts w:hint="eastAsia" w:ascii="宋体"/>
                      <w:sz w:val="10"/>
                      <w:szCs w:val="10"/>
                    </w:rPr>
                  </w:pPr>
                </w:p>
              </w:tc>
              <w:tc>
                <w:tcPr>
                  <w:tcW w:w="0" w:type="auto"/>
                  <w:shd w:val="clear" w:color="auto" w:fill="auto"/>
                  <w:vAlign w:val="center"/>
                </w:tcPr>
                <w:p w14:paraId="206FA37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307012000</w:t>
                  </w:r>
                </w:p>
              </w:tc>
              <w:tc>
                <w:tcPr>
                  <w:tcW w:w="0" w:type="auto"/>
                  <w:shd w:val="clear" w:color="auto" w:fill="auto"/>
                  <w:vAlign w:val="center"/>
                </w:tcPr>
                <w:p w14:paraId="60CA95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第一外国语（小语种）</w:t>
                  </w:r>
                </w:p>
              </w:tc>
              <w:tc>
                <w:tcPr>
                  <w:tcW w:w="0" w:type="auto"/>
                  <w:shd w:val="clear" w:color="auto" w:fill="auto"/>
                  <w:vAlign w:val="center"/>
                </w:tcPr>
                <w:p w14:paraId="1CB90112">
                  <w:pPr>
                    <w:jc w:val="center"/>
                    <w:rPr>
                      <w:rFonts w:hint="eastAsia" w:ascii="宋体"/>
                      <w:sz w:val="10"/>
                      <w:szCs w:val="10"/>
                    </w:rPr>
                  </w:pPr>
                </w:p>
              </w:tc>
              <w:tc>
                <w:tcPr>
                  <w:tcW w:w="0" w:type="auto"/>
                  <w:shd w:val="clear" w:color="auto" w:fill="auto"/>
                  <w:vAlign w:val="center"/>
                </w:tcPr>
                <w:p w14:paraId="1C8F0943">
                  <w:pPr>
                    <w:jc w:val="center"/>
                    <w:rPr>
                      <w:rFonts w:hint="eastAsia" w:ascii="宋体"/>
                      <w:sz w:val="10"/>
                      <w:szCs w:val="10"/>
                    </w:rPr>
                  </w:pPr>
                </w:p>
              </w:tc>
              <w:tc>
                <w:tcPr>
                  <w:tcW w:w="0" w:type="auto"/>
                  <w:shd w:val="clear" w:color="auto" w:fill="auto"/>
                  <w:vAlign w:val="center"/>
                </w:tcPr>
                <w:p w14:paraId="0D4E6979">
                  <w:pPr>
                    <w:jc w:val="center"/>
                    <w:rPr>
                      <w:rFonts w:hint="eastAsia" w:ascii="宋体"/>
                      <w:sz w:val="10"/>
                      <w:szCs w:val="10"/>
                    </w:rPr>
                  </w:pPr>
                </w:p>
              </w:tc>
              <w:tc>
                <w:tcPr>
                  <w:tcW w:w="610" w:type="dxa"/>
                  <w:vMerge w:val="continue"/>
                  <w:shd w:val="clear" w:color="auto" w:fill="auto"/>
                  <w:vAlign w:val="center"/>
                </w:tcPr>
                <w:p w14:paraId="3D04E3A4">
                  <w:pPr>
                    <w:jc w:val="center"/>
                    <w:rPr>
                      <w:rFonts w:hint="eastAsia" w:ascii="宋体"/>
                      <w:sz w:val="10"/>
                      <w:szCs w:val="10"/>
                    </w:rPr>
                  </w:pPr>
                </w:p>
              </w:tc>
              <w:tc>
                <w:tcPr>
                  <w:tcW w:w="610" w:type="dxa"/>
                  <w:shd w:val="clear" w:color="auto" w:fill="auto"/>
                  <w:vAlign w:val="center"/>
                </w:tcPr>
                <w:p w14:paraId="061CC4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不修 </w:t>
                  </w:r>
                </w:p>
              </w:tc>
              <w:tc>
                <w:tcPr>
                  <w:tcW w:w="610" w:type="dxa"/>
                  <w:vMerge w:val="continue"/>
                  <w:shd w:val="clear" w:color="auto" w:fill="auto"/>
                  <w:vAlign w:val="center"/>
                </w:tcPr>
                <w:p w14:paraId="5558E2E4">
                  <w:pPr>
                    <w:jc w:val="center"/>
                    <w:rPr>
                      <w:rFonts w:hint="eastAsia" w:ascii="宋体"/>
                      <w:sz w:val="10"/>
                      <w:szCs w:val="10"/>
                    </w:rPr>
                  </w:pPr>
                </w:p>
              </w:tc>
              <w:tc>
                <w:tcPr>
                  <w:tcW w:w="860" w:type="dxa"/>
                  <w:shd w:val="clear" w:color="auto" w:fill="auto"/>
                  <w:vAlign w:val="center"/>
                </w:tcPr>
                <w:p w14:paraId="39CA22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模块课程 </w:t>
                  </w:r>
                </w:p>
              </w:tc>
            </w:tr>
            <w:tr w14:paraId="7DCE448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36CDC2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学科通开课</w:t>
                  </w:r>
                </w:p>
                <w:p w14:paraId="258709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9学分 </w:t>
                  </w:r>
                </w:p>
                <w:p w14:paraId="2956C6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9学分 </w:t>
                  </w:r>
                </w:p>
                <w:p w14:paraId="5AD7C9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004709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402133001</w:t>
                  </w:r>
                </w:p>
              </w:tc>
              <w:tc>
                <w:tcPr>
                  <w:tcW w:w="0" w:type="auto"/>
                  <w:shd w:val="clear" w:color="auto" w:fill="auto"/>
                  <w:vAlign w:val="center"/>
                </w:tcPr>
                <w:p w14:paraId="6EAF53C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论文写作指导与专业外语</w:t>
                  </w:r>
                </w:p>
              </w:tc>
              <w:tc>
                <w:tcPr>
                  <w:tcW w:w="0" w:type="auto"/>
                  <w:shd w:val="clear" w:color="auto" w:fill="auto"/>
                  <w:vAlign w:val="center"/>
                </w:tcPr>
                <w:p w14:paraId="53B8167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55888E0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24BAC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D3F654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5CC8FB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3DBD02A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17AEA6ED">
                  <w:pPr>
                    <w:jc w:val="center"/>
                    <w:rPr>
                      <w:rFonts w:hint="eastAsia" w:ascii="宋体"/>
                      <w:sz w:val="10"/>
                      <w:szCs w:val="10"/>
                    </w:rPr>
                  </w:pPr>
                </w:p>
              </w:tc>
            </w:tr>
            <w:tr w14:paraId="1302309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B425A90">
                  <w:pPr>
                    <w:jc w:val="center"/>
                    <w:rPr>
                      <w:rFonts w:hint="eastAsia" w:ascii="宋体"/>
                      <w:sz w:val="10"/>
                      <w:szCs w:val="10"/>
                    </w:rPr>
                  </w:pPr>
                </w:p>
              </w:tc>
              <w:tc>
                <w:tcPr>
                  <w:tcW w:w="0" w:type="auto"/>
                  <w:shd w:val="clear" w:color="auto" w:fill="auto"/>
                  <w:vAlign w:val="center"/>
                </w:tcPr>
                <w:p w14:paraId="54E3D7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402133007</w:t>
                  </w:r>
                </w:p>
              </w:tc>
              <w:tc>
                <w:tcPr>
                  <w:tcW w:w="0" w:type="auto"/>
                  <w:shd w:val="clear" w:color="auto" w:fill="auto"/>
                  <w:vAlign w:val="center"/>
                </w:tcPr>
                <w:p w14:paraId="31A9E6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材料科学前沿讲座</w:t>
                  </w:r>
                </w:p>
              </w:tc>
              <w:tc>
                <w:tcPr>
                  <w:tcW w:w="0" w:type="auto"/>
                  <w:shd w:val="clear" w:color="auto" w:fill="auto"/>
                  <w:vAlign w:val="center"/>
                </w:tcPr>
                <w:p w14:paraId="43F736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0" w:type="auto"/>
                  <w:shd w:val="clear" w:color="auto" w:fill="auto"/>
                  <w:vAlign w:val="center"/>
                </w:tcPr>
                <w:p w14:paraId="7634F9B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20</w:t>
                  </w:r>
                </w:p>
              </w:tc>
              <w:tc>
                <w:tcPr>
                  <w:tcW w:w="0" w:type="auto"/>
                  <w:shd w:val="clear" w:color="auto" w:fill="auto"/>
                  <w:vAlign w:val="center"/>
                </w:tcPr>
                <w:p w14:paraId="6F2140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F3D78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70A57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18A15B0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6161163C">
                  <w:pPr>
                    <w:jc w:val="center"/>
                    <w:rPr>
                      <w:rFonts w:hint="eastAsia" w:ascii="宋体"/>
                      <w:sz w:val="10"/>
                      <w:szCs w:val="10"/>
                    </w:rPr>
                  </w:pPr>
                </w:p>
              </w:tc>
            </w:tr>
            <w:tr w14:paraId="57B589F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18C8DE0B">
                  <w:pPr>
                    <w:jc w:val="center"/>
                    <w:rPr>
                      <w:rFonts w:hint="eastAsia" w:ascii="宋体"/>
                      <w:sz w:val="10"/>
                      <w:szCs w:val="10"/>
                    </w:rPr>
                  </w:pPr>
                </w:p>
              </w:tc>
              <w:tc>
                <w:tcPr>
                  <w:tcW w:w="0" w:type="auto"/>
                  <w:shd w:val="clear" w:color="auto" w:fill="auto"/>
                  <w:vAlign w:val="center"/>
                </w:tcPr>
                <w:p w14:paraId="16B3B3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402133008</w:t>
                  </w:r>
                </w:p>
              </w:tc>
              <w:tc>
                <w:tcPr>
                  <w:tcW w:w="0" w:type="auto"/>
                  <w:shd w:val="clear" w:color="auto" w:fill="auto"/>
                  <w:vAlign w:val="center"/>
                </w:tcPr>
                <w:p w14:paraId="2289D5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先进材料与器件导论</w:t>
                  </w:r>
                </w:p>
              </w:tc>
              <w:tc>
                <w:tcPr>
                  <w:tcW w:w="0" w:type="auto"/>
                  <w:shd w:val="clear" w:color="auto" w:fill="auto"/>
                  <w:vAlign w:val="center"/>
                </w:tcPr>
                <w:p w14:paraId="12F624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B5D46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841CE3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4E1D3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9A2CF2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4D4C67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325A66AD">
                  <w:pPr>
                    <w:jc w:val="center"/>
                    <w:rPr>
                      <w:rFonts w:hint="eastAsia" w:ascii="宋体"/>
                      <w:sz w:val="10"/>
                      <w:szCs w:val="10"/>
                    </w:rPr>
                  </w:pPr>
                </w:p>
              </w:tc>
            </w:tr>
            <w:tr w14:paraId="2EF493F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D261993">
                  <w:pPr>
                    <w:jc w:val="center"/>
                    <w:rPr>
                      <w:rFonts w:hint="eastAsia" w:ascii="宋体"/>
                      <w:sz w:val="10"/>
                      <w:szCs w:val="10"/>
                    </w:rPr>
                  </w:pPr>
                </w:p>
              </w:tc>
              <w:tc>
                <w:tcPr>
                  <w:tcW w:w="0" w:type="auto"/>
                  <w:shd w:val="clear" w:color="auto" w:fill="auto"/>
                  <w:vAlign w:val="center"/>
                </w:tcPr>
                <w:p w14:paraId="3653F5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412133003</w:t>
                  </w:r>
                </w:p>
              </w:tc>
              <w:tc>
                <w:tcPr>
                  <w:tcW w:w="0" w:type="auto"/>
                  <w:shd w:val="clear" w:color="auto" w:fill="auto"/>
                  <w:vAlign w:val="center"/>
                </w:tcPr>
                <w:p w14:paraId="3398422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材料与新能源实验方法</w:t>
                  </w:r>
                </w:p>
              </w:tc>
              <w:tc>
                <w:tcPr>
                  <w:tcW w:w="0" w:type="auto"/>
                  <w:shd w:val="clear" w:color="auto" w:fill="auto"/>
                  <w:vAlign w:val="center"/>
                </w:tcPr>
                <w:p w14:paraId="17783E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360AD6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3BAF8D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50DC70E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09BEAB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610" w:type="dxa"/>
                  <w:shd w:val="clear" w:color="auto" w:fill="auto"/>
                  <w:vAlign w:val="center"/>
                </w:tcPr>
                <w:p w14:paraId="2487264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必修 </w:t>
                  </w:r>
                </w:p>
              </w:tc>
              <w:tc>
                <w:tcPr>
                  <w:tcW w:w="860" w:type="dxa"/>
                  <w:shd w:val="clear" w:color="auto" w:fill="auto"/>
                  <w:vAlign w:val="center"/>
                </w:tcPr>
                <w:p w14:paraId="7F9D66FA">
                  <w:pPr>
                    <w:jc w:val="center"/>
                    <w:rPr>
                      <w:rFonts w:hint="eastAsia" w:ascii="宋体"/>
                      <w:sz w:val="10"/>
                      <w:szCs w:val="10"/>
                    </w:rPr>
                  </w:pPr>
                </w:p>
              </w:tc>
            </w:tr>
            <w:tr w14:paraId="630B9A1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1DD895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学科方向课</w:t>
                  </w:r>
                </w:p>
                <w:p w14:paraId="3FE6D5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7学分 </w:t>
                  </w:r>
                </w:p>
                <w:p w14:paraId="3366AB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3学分 </w:t>
                  </w:r>
                </w:p>
                <w:p w14:paraId="43090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9学分 </w:t>
                  </w:r>
                </w:p>
              </w:tc>
              <w:tc>
                <w:tcPr>
                  <w:tcW w:w="0" w:type="auto"/>
                  <w:shd w:val="clear" w:color="auto" w:fill="auto"/>
                  <w:vAlign w:val="center"/>
                </w:tcPr>
                <w:p w14:paraId="783B7D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402143016</w:t>
                  </w:r>
                </w:p>
              </w:tc>
              <w:tc>
                <w:tcPr>
                  <w:tcW w:w="0" w:type="auto"/>
                  <w:shd w:val="clear" w:color="auto" w:fill="auto"/>
                  <w:vAlign w:val="center"/>
                </w:tcPr>
                <w:p w14:paraId="1301F4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材料合成与制备(Ⅰ)</w:t>
                  </w:r>
                </w:p>
              </w:tc>
              <w:tc>
                <w:tcPr>
                  <w:tcW w:w="0" w:type="auto"/>
                  <w:shd w:val="clear" w:color="auto" w:fill="auto"/>
                  <w:vAlign w:val="center"/>
                </w:tcPr>
                <w:p w14:paraId="03BE8F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0B726F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9B30E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285069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CB3FF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7F01F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A8F927B">
                  <w:pPr>
                    <w:jc w:val="center"/>
                    <w:rPr>
                      <w:rFonts w:hint="eastAsia" w:ascii="宋体"/>
                      <w:sz w:val="10"/>
                      <w:szCs w:val="10"/>
                    </w:rPr>
                  </w:pPr>
                </w:p>
              </w:tc>
            </w:tr>
            <w:tr w14:paraId="14A93C8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1432C931">
                  <w:pPr>
                    <w:jc w:val="center"/>
                    <w:rPr>
                      <w:rFonts w:hint="eastAsia" w:ascii="宋体"/>
                      <w:sz w:val="10"/>
                      <w:szCs w:val="10"/>
                    </w:rPr>
                  </w:pPr>
                </w:p>
              </w:tc>
              <w:tc>
                <w:tcPr>
                  <w:tcW w:w="0" w:type="auto"/>
                  <w:shd w:val="clear" w:color="auto" w:fill="auto"/>
                  <w:vAlign w:val="center"/>
                </w:tcPr>
                <w:p w14:paraId="154C9BA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402143017</w:t>
                  </w:r>
                </w:p>
              </w:tc>
              <w:tc>
                <w:tcPr>
                  <w:tcW w:w="0" w:type="auto"/>
                  <w:shd w:val="clear" w:color="auto" w:fill="auto"/>
                  <w:vAlign w:val="center"/>
                </w:tcPr>
                <w:p w14:paraId="0676C12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材料结构与性能(Ⅰ)</w:t>
                  </w:r>
                </w:p>
              </w:tc>
              <w:tc>
                <w:tcPr>
                  <w:tcW w:w="0" w:type="auto"/>
                  <w:shd w:val="clear" w:color="auto" w:fill="auto"/>
                  <w:vAlign w:val="center"/>
                </w:tcPr>
                <w:p w14:paraId="769439F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1D66F8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54A9202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BF0B7B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24059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056E13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A6675AF">
                  <w:pPr>
                    <w:jc w:val="center"/>
                    <w:rPr>
                      <w:rFonts w:hint="eastAsia" w:ascii="宋体"/>
                      <w:sz w:val="10"/>
                      <w:szCs w:val="10"/>
                    </w:rPr>
                  </w:pPr>
                </w:p>
              </w:tc>
            </w:tr>
            <w:tr w14:paraId="55E33BB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B41F5F2">
                  <w:pPr>
                    <w:jc w:val="center"/>
                    <w:rPr>
                      <w:rFonts w:hint="eastAsia" w:ascii="宋体"/>
                      <w:sz w:val="10"/>
                      <w:szCs w:val="10"/>
                    </w:rPr>
                  </w:pPr>
                </w:p>
              </w:tc>
              <w:tc>
                <w:tcPr>
                  <w:tcW w:w="0" w:type="auto"/>
                  <w:shd w:val="clear" w:color="auto" w:fill="auto"/>
                  <w:vAlign w:val="center"/>
                </w:tcPr>
                <w:p w14:paraId="27F8A14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402143018</w:t>
                  </w:r>
                </w:p>
              </w:tc>
              <w:tc>
                <w:tcPr>
                  <w:tcW w:w="0" w:type="auto"/>
                  <w:shd w:val="clear" w:color="auto" w:fill="auto"/>
                  <w:vAlign w:val="center"/>
                </w:tcPr>
                <w:p w14:paraId="51CE6C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材料分析与表征（Ⅰ）</w:t>
                  </w:r>
                </w:p>
              </w:tc>
              <w:tc>
                <w:tcPr>
                  <w:tcW w:w="0" w:type="auto"/>
                  <w:shd w:val="clear" w:color="auto" w:fill="auto"/>
                  <w:vAlign w:val="center"/>
                </w:tcPr>
                <w:p w14:paraId="4B93FD1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522AF8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46BCF7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C9376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3DEC11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8A4D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6C2BF39">
                  <w:pPr>
                    <w:jc w:val="center"/>
                    <w:rPr>
                      <w:rFonts w:hint="eastAsia" w:ascii="宋体"/>
                      <w:sz w:val="10"/>
                      <w:szCs w:val="10"/>
                    </w:rPr>
                  </w:pPr>
                </w:p>
              </w:tc>
            </w:tr>
            <w:tr w14:paraId="06DC7E2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9FC544C">
                  <w:pPr>
                    <w:jc w:val="center"/>
                    <w:rPr>
                      <w:rFonts w:hint="eastAsia" w:ascii="宋体"/>
                      <w:sz w:val="10"/>
                      <w:szCs w:val="10"/>
                    </w:rPr>
                  </w:pPr>
                </w:p>
              </w:tc>
              <w:tc>
                <w:tcPr>
                  <w:tcW w:w="0" w:type="auto"/>
                  <w:shd w:val="clear" w:color="auto" w:fill="auto"/>
                  <w:vAlign w:val="center"/>
                </w:tcPr>
                <w:p w14:paraId="19FEEDD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402143019</w:t>
                  </w:r>
                </w:p>
              </w:tc>
              <w:tc>
                <w:tcPr>
                  <w:tcW w:w="0" w:type="auto"/>
                  <w:shd w:val="clear" w:color="auto" w:fill="auto"/>
                  <w:vAlign w:val="center"/>
                </w:tcPr>
                <w:p w14:paraId="2C51A2C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材料结构与性能(Ⅱ)</w:t>
                  </w:r>
                </w:p>
              </w:tc>
              <w:tc>
                <w:tcPr>
                  <w:tcW w:w="0" w:type="auto"/>
                  <w:shd w:val="clear" w:color="auto" w:fill="auto"/>
                  <w:vAlign w:val="center"/>
                </w:tcPr>
                <w:p w14:paraId="256A5C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F3D1DF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56B83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99334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FA829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AE285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57B8A3FF">
                  <w:pPr>
                    <w:jc w:val="center"/>
                    <w:rPr>
                      <w:rFonts w:hint="eastAsia" w:ascii="宋体"/>
                      <w:sz w:val="10"/>
                      <w:szCs w:val="10"/>
                    </w:rPr>
                  </w:pPr>
                </w:p>
              </w:tc>
            </w:tr>
            <w:tr w14:paraId="178DF4F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133A35A">
                  <w:pPr>
                    <w:jc w:val="center"/>
                    <w:rPr>
                      <w:rFonts w:hint="eastAsia" w:ascii="宋体"/>
                      <w:sz w:val="10"/>
                      <w:szCs w:val="10"/>
                    </w:rPr>
                  </w:pPr>
                </w:p>
              </w:tc>
              <w:tc>
                <w:tcPr>
                  <w:tcW w:w="0" w:type="auto"/>
                  <w:shd w:val="clear" w:color="auto" w:fill="auto"/>
                  <w:vAlign w:val="center"/>
                </w:tcPr>
                <w:p w14:paraId="4AA1C6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402133006</w:t>
                  </w:r>
                </w:p>
              </w:tc>
              <w:tc>
                <w:tcPr>
                  <w:tcW w:w="0" w:type="auto"/>
                  <w:shd w:val="clear" w:color="auto" w:fill="auto"/>
                  <w:vAlign w:val="center"/>
                </w:tcPr>
                <w:p w14:paraId="5B64F6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透射电镜及其在前沿研究中的应用(电子显微学I)</w:t>
                  </w:r>
                </w:p>
              </w:tc>
              <w:tc>
                <w:tcPr>
                  <w:tcW w:w="0" w:type="auto"/>
                  <w:shd w:val="clear" w:color="auto" w:fill="auto"/>
                  <w:vAlign w:val="center"/>
                </w:tcPr>
                <w:p w14:paraId="0359687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F2E25C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246D6C6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C3E7E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D5A17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0828F8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261B553">
                  <w:pPr>
                    <w:jc w:val="center"/>
                    <w:rPr>
                      <w:rFonts w:hint="eastAsia" w:ascii="宋体"/>
                      <w:sz w:val="10"/>
                      <w:szCs w:val="10"/>
                    </w:rPr>
                  </w:pPr>
                </w:p>
              </w:tc>
            </w:tr>
            <w:tr w14:paraId="066ABE6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64A837C">
                  <w:pPr>
                    <w:jc w:val="center"/>
                    <w:rPr>
                      <w:rFonts w:hint="eastAsia" w:ascii="宋体"/>
                      <w:sz w:val="10"/>
                      <w:szCs w:val="10"/>
                    </w:rPr>
                  </w:pPr>
                </w:p>
              </w:tc>
              <w:tc>
                <w:tcPr>
                  <w:tcW w:w="0" w:type="auto"/>
                  <w:shd w:val="clear" w:color="auto" w:fill="auto"/>
                  <w:vAlign w:val="center"/>
                </w:tcPr>
                <w:p w14:paraId="61E5F56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402143020</w:t>
                  </w:r>
                </w:p>
              </w:tc>
              <w:tc>
                <w:tcPr>
                  <w:tcW w:w="0" w:type="auto"/>
                  <w:shd w:val="clear" w:color="auto" w:fill="auto"/>
                  <w:vAlign w:val="center"/>
                </w:tcPr>
                <w:p w14:paraId="51F9F1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高等固体化学</w:t>
                  </w:r>
                </w:p>
              </w:tc>
              <w:tc>
                <w:tcPr>
                  <w:tcW w:w="0" w:type="auto"/>
                  <w:shd w:val="clear" w:color="auto" w:fill="auto"/>
                  <w:vAlign w:val="center"/>
                </w:tcPr>
                <w:p w14:paraId="75747DB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54D31FF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6AFFBB8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7B3580F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D6FCE8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8675A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52C3BF2">
                  <w:pPr>
                    <w:jc w:val="center"/>
                    <w:rPr>
                      <w:rFonts w:hint="eastAsia" w:ascii="宋体"/>
                      <w:sz w:val="10"/>
                      <w:szCs w:val="10"/>
                    </w:rPr>
                  </w:pPr>
                </w:p>
              </w:tc>
            </w:tr>
            <w:tr w14:paraId="36C52CB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B169123">
                  <w:pPr>
                    <w:jc w:val="center"/>
                    <w:rPr>
                      <w:rFonts w:hint="eastAsia" w:ascii="宋体"/>
                      <w:sz w:val="10"/>
                      <w:szCs w:val="10"/>
                    </w:rPr>
                  </w:pPr>
                </w:p>
              </w:tc>
              <w:tc>
                <w:tcPr>
                  <w:tcW w:w="0" w:type="auto"/>
                  <w:shd w:val="clear" w:color="auto" w:fill="auto"/>
                  <w:vAlign w:val="center"/>
                </w:tcPr>
                <w:p w14:paraId="40FD2C6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402143013</w:t>
                  </w:r>
                </w:p>
              </w:tc>
              <w:tc>
                <w:tcPr>
                  <w:tcW w:w="0" w:type="auto"/>
                  <w:shd w:val="clear" w:color="auto" w:fill="auto"/>
                  <w:vAlign w:val="center"/>
                </w:tcPr>
                <w:p w14:paraId="6A67419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现代材料物理研究方法</w:t>
                  </w:r>
                </w:p>
              </w:tc>
              <w:tc>
                <w:tcPr>
                  <w:tcW w:w="0" w:type="auto"/>
                  <w:shd w:val="clear" w:color="auto" w:fill="auto"/>
                  <w:vAlign w:val="center"/>
                </w:tcPr>
                <w:p w14:paraId="42E4A46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7F5BBE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19893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1DB725B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91EB6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D3C359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7FC2311">
                  <w:pPr>
                    <w:jc w:val="center"/>
                    <w:rPr>
                      <w:rFonts w:hint="eastAsia" w:ascii="宋体"/>
                      <w:sz w:val="10"/>
                      <w:szCs w:val="10"/>
                    </w:rPr>
                  </w:pPr>
                </w:p>
              </w:tc>
            </w:tr>
            <w:tr w14:paraId="6B3D864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C73326A">
                  <w:pPr>
                    <w:jc w:val="center"/>
                    <w:rPr>
                      <w:rFonts w:hint="eastAsia" w:ascii="宋体"/>
                      <w:sz w:val="10"/>
                      <w:szCs w:val="10"/>
                    </w:rPr>
                  </w:pPr>
                </w:p>
              </w:tc>
              <w:tc>
                <w:tcPr>
                  <w:tcW w:w="0" w:type="auto"/>
                  <w:shd w:val="clear" w:color="auto" w:fill="auto"/>
                  <w:vAlign w:val="center"/>
                </w:tcPr>
                <w:p w14:paraId="766F87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402143029</w:t>
                  </w:r>
                </w:p>
              </w:tc>
              <w:tc>
                <w:tcPr>
                  <w:tcW w:w="0" w:type="auto"/>
                  <w:shd w:val="clear" w:color="auto" w:fill="auto"/>
                  <w:vAlign w:val="center"/>
                </w:tcPr>
                <w:p w14:paraId="2ECAEAE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 Ⅰ</w:t>
                  </w:r>
                </w:p>
              </w:tc>
              <w:tc>
                <w:tcPr>
                  <w:tcW w:w="0" w:type="auto"/>
                  <w:shd w:val="clear" w:color="auto" w:fill="auto"/>
                  <w:vAlign w:val="center"/>
                </w:tcPr>
                <w:p w14:paraId="2EE079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37C78B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6E899A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610480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D26E39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BF8451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8FCD53C">
                  <w:pPr>
                    <w:jc w:val="center"/>
                    <w:rPr>
                      <w:rFonts w:hint="eastAsia" w:ascii="宋体"/>
                      <w:sz w:val="10"/>
                      <w:szCs w:val="10"/>
                    </w:rPr>
                  </w:pPr>
                </w:p>
              </w:tc>
            </w:tr>
            <w:tr w14:paraId="22D0BB0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restart"/>
                  <w:shd w:val="clear" w:color="auto" w:fill="auto"/>
                  <w:vAlign w:val="center"/>
                </w:tcPr>
                <w:p w14:paraId="22F5E3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研究方向课</w:t>
                  </w:r>
                </w:p>
                <w:p w14:paraId="4E3F2B9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2学分 </w:t>
                  </w:r>
                </w:p>
                <w:p w14:paraId="7AECA0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2学分 </w:t>
                  </w:r>
                </w:p>
                <w:p w14:paraId="64B298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4学分 </w:t>
                  </w:r>
                </w:p>
              </w:tc>
              <w:tc>
                <w:tcPr>
                  <w:tcW w:w="0" w:type="auto"/>
                  <w:shd w:val="clear" w:color="auto" w:fill="auto"/>
                  <w:vAlign w:val="center"/>
                </w:tcPr>
                <w:p w14:paraId="1393737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402132001</w:t>
                  </w:r>
                </w:p>
              </w:tc>
              <w:tc>
                <w:tcPr>
                  <w:tcW w:w="0" w:type="auto"/>
                  <w:shd w:val="clear" w:color="auto" w:fill="auto"/>
                  <w:vAlign w:val="center"/>
                </w:tcPr>
                <w:p w14:paraId="725AA6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固体电子器件II（现代半导体器件物理）</w:t>
                  </w:r>
                </w:p>
              </w:tc>
              <w:tc>
                <w:tcPr>
                  <w:tcW w:w="0" w:type="auto"/>
                  <w:shd w:val="clear" w:color="auto" w:fill="auto"/>
                  <w:vAlign w:val="center"/>
                </w:tcPr>
                <w:p w14:paraId="30D4B39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7403B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77EA1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791EA06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13DBAC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38102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4DF8A13">
                  <w:pPr>
                    <w:jc w:val="center"/>
                    <w:rPr>
                      <w:rFonts w:hint="eastAsia" w:ascii="宋体"/>
                      <w:sz w:val="10"/>
                      <w:szCs w:val="10"/>
                    </w:rPr>
                  </w:pPr>
                </w:p>
              </w:tc>
            </w:tr>
            <w:tr w14:paraId="18D655A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0A0F2DD">
                  <w:pPr>
                    <w:jc w:val="center"/>
                    <w:rPr>
                      <w:rFonts w:hint="eastAsia" w:ascii="宋体"/>
                      <w:sz w:val="10"/>
                      <w:szCs w:val="10"/>
                    </w:rPr>
                  </w:pPr>
                </w:p>
              </w:tc>
              <w:tc>
                <w:tcPr>
                  <w:tcW w:w="0" w:type="auto"/>
                  <w:shd w:val="clear" w:color="auto" w:fill="auto"/>
                  <w:vAlign w:val="center"/>
                </w:tcPr>
                <w:p w14:paraId="15AE4AC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402153032</w:t>
                  </w:r>
                </w:p>
              </w:tc>
              <w:tc>
                <w:tcPr>
                  <w:tcW w:w="0" w:type="auto"/>
                  <w:shd w:val="clear" w:color="auto" w:fill="auto"/>
                  <w:vAlign w:val="center"/>
                </w:tcPr>
                <w:p w14:paraId="1508E9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荧光粉合成、原理及应用</w:t>
                  </w:r>
                </w:p>
              </w:tc>
              <w:tc>
                <w:tcPr>
                  <w:tcW w:w="0" w:type="auto"/>
                  <w:shd w:val="clear" w:color="auto" w:fill="auto"/>
                  <w:vAlign w:val="center"/>
                </w:tcPr>
                <w:p w14:paraId="66A25FD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B02BE8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F8BB8F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B24F2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E8FECA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59BD8D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DE78F1E">
                  <w:pPr>
                    <w:jc w:val="center"/>
                    <w:rPr>
                      <w:rFonts w:hint="eastAsia" w:ascii="宋体"/>
                      <w:sz w:val="10"/>
                      <w:szCs w:val="10"/>
                    </w:rPr>
                  </w:pPr>
                </w:p>
              </w:tc>
            </w:tr>
            <w:tr w14:paraId="7B6F57B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8449C5D">
                  <w:pPr>
                    <w:jc w:val="center"/>
                    <w:rPr>
                      <w:rFonts w:hint="eastAsia" w:ascii="宋体"/>
                      <w:sz w:val="10"/>
                      <w:szCs w:val="10"/>
                    </w:rPr>
                  </w:pPr>
                </w:p>
              </w:tc>
              <w:tc>
                <w:tcPr>
                  <w:tcW w:w="0" w:type="auto"/>
                  <w:shd w:val="clear" w:color="auto" w:fill="auto"/>
                  <w:vAlign w:val="center"/>
                </w:tcPr>
                <w:p w14:paraId="1A3D024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402153033</w:t>
                  </w:r>
                </w:p>
              </w:tc>
              <w:tc>
                <w:tcPr>
                  <w:tcW w:w="0" w:type="auto"/>
                  <w:shd w:val="clear" w:color="auto" w:fill="auto"/>
                  <w:vAlign w:val="center"/>
                </w:tcPr>
                <w:p w14:paraId="1DD263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光催化技术及其应用</w:t>
                  </w:r>
                </w:p>
              </w:tc>
              <w:tc>
                <w:tcPr>
                  <w:tcW w:w="0" w:type="auto"/>
                  <w:shd w:val="clear" w:color="auto" w:fill="auto"/>
                  <w:vAlign w:val="center"/>
                </w:tcPr>
                <w:p w14:paraId="11A6B84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BAED75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00A3DBD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3CE5C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761E0B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85DD54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85FE40C">
                  <w:pPr>
                    <w:jc w:val="center"/>
                    <w:rPr>
                      <w:rFonts w:hint="eastAsia" w:ascii="宋体"/>
                      <w:sz w:val="10"/>
                      <w:szCs w:val="10"/>
                    </w:rPr>
                  </w:pPr>
                </w:p>
              </w:tc>
            </w:tr>
            <w:tr w14:paraId="511CF5B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8C1F9D4">
                  <w:pPr>
                    <w:jc w:val="center"/>
                    <w:rPr>
                      <w:rFonts w:hint="eastAsia" w:ascii="宋体"/>
                      <w:sz w:val="10"/>
                      <w:szCs w:val="10"/>
                    </w:rPr>
                  </w:pPr>
                </w:p>
              </w:tc>
              <w:tc>
                <w:tcPr>
                  <w:tcW w:w="0" w:type="auto"/>
                  <w:shd w:val="clear" w:color="auto" w:fill="auto"/>
                  <w:vAlign w:val="center"/>
                </w:tcPr>
                <w:p w14:paraId="1C266AE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402132002</w:t>
                  </w:r>
                </w:p>
              </w:tc>
              <w:tc>
                <w:tcPr>
                  <w:tcW w:w="0" w:type="auto"/>
                  <w:shd w:val="clear" w:color="auto" w:fill="auto"/>
                  <w:vAlign w:val="center"/>
                </w:tcPr>
                <w:p w14:paraId="34EF473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微电子制造工艺II（半导体工程学）</w:t>
                  </w:r>
                </w:p>
              </w:tc>
              <w:tc>
                <w:tcPr>
                  <w:tcW w:w="0" w:type="auto"/>
                  <w:shd w:val="clear" w:color="auto" w:fill="auto"/>
                  <w:vAlign w:val="center"/>
                </w:tcPr>
                <w:p w14:paraId="0D19832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5685899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78A2BA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28F236F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48C432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3B5C72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17FAC782">
                  <w:pPr>
                    <w:jc w:val="center"/>
                    <w:rPr>
                      <w:rFonts w:hint="eastAsia" w:ascii="宋体"/>
                      <w:sz w:val="10"/>
                      <w:szCs w:val="10"/>
                    </w:rPr>
                  </w:pPr>
                </w:p>
              </w:tc>
            </w:tr>
            <w:tr w14:paraId="6BBE7A7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CF5D973">
                  <w:pPr>
                    <w:jc w:val="center"/>
                    <w:rPr>
                      <w:rFonts w:hint="eastAsia" w:ascii="宋体"/>
                      <w:sz w:val="10"/>
                      <w:szCs w:val="10"/>
                    </w:rPr>
                  </w:pPr>
                </w:p>
              </w:tc>
              <w:tc>
                <w:tcPr>
                  <w:tcW w:w="0" w:type="auto"/>
                  <w:shd w:val="clear" w:color="auto" w:fill="auto"/>
                  <w:vAlign w:val="center"/>
                </w:tcPr>
                <w:p w14:paraId="6F83A5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402153029</w:t>
                  </w:r>
                </w:p>
              </w:tc>
              <w:tc>
                <w:tcPr>
                  <w:tcW w:w="0" w:type="auto"/>
                  <w:shd w:val="clear" w:color="auto" w:fill="auto"/>
                  <w:vAlign w:val="center"/>
                </w:tcPr>
                <w:p w14:paraId="3691F81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新能源技术</w:t>
                  </w:r>
                </w:p>
              </w:tc>
              <w:tc>
                <w:tcPr>
                  <w:tcW w:w="0" w:type="auto"/>
                  <w:shd w:val="clear" w:color="auto" w:fill="auto"/>
                  <w:vAlign w:val="center"/>
                </w:tcPr>
                <w:p w14:paraId="034F231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9D7F95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EECE0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4DC99E0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07FA6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468409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7487785B">
                  <w:pPr>
                    <w:jc w:val="center"/>
                    <w:rPr>
                      <w:rFonts w:hint="eastAsia" w:ascii="宋体"/>
                      <w:sz w:val="10"/>
                      <w:szCs w:val="10"/>
                    </w:rPr>
                  </w:pPr>
                </w:p>
              </w:tc>
            </w:tr>
            <w:tr w14:paraId="646FA17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39F97B6">
                  <w:pPr>
                    <w:jc w:val="center"/>
                    <w:rPr>
                      <w:rFonts w:hint="eastAsia" w:ascii="宋体"/>
                      <w:sz w:val="10"/>
                      <w:szCs w:val="10"/>
                    </w:rPr>
                  </w:pPr>
                </w:p>
              </w:tc>
              <w:tc>
                <w:tcPr>
                  <w:tcW w:w="0" w:type="auto"/>
                  <w:shd w:val="clear" w:color="auto" w:fill="auto"/>
                  <w:vAlign w:val="center"/>
                </w:tcPr>
                <w:p w14:paraId="6F8600B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402133004</w:t>
                  </w:r>
                </w:p>
              </w:tc>
              <w:tc>
                <w:tcPr>
                  <w:tcW w:w="0" w:type="auto"/>
                  <w:shd w:val="clear" w:color="auto" w:fill="auto"/>
                  <w:vAlign w:val="center"/>
                </w:tcPr>
                <w:p w14:paraId="7FAA8C3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固体物理II</w:t>
                  </w:r>
                </w:p>
              </w:tc>
              <w:tc>
                <w:tcPr>
                  <w:tcW w:w="0" w:type="auto"/>
                  <w:shd w:val="clear" w:color="auto" w:fill="auto"/>
                  <w:vAlign w:val="center"/>
                </w:tcPr>
                <w:p w14:paraId="60A8CA6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283290E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46565D4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5CB9F5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D1BEA3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218089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E71C0BD">
                  <w:pPr>
                    <w:jc w:val="center"/>
                    <w:rPr>
                      <w:rFonts w:hint="eastAsia" w:ascii="宋体"/>
                      <w:sz w:val="10"/>
                      <w:szCs w:val="10"/>
                    </w:rPr>
                  </w:pPr>
                </w:p>
              </w:tc>
            </w:tr>
            <w:tr w14:paraId="29EA143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5B47A09">
                  <w:pPr>
                    <w:jc w:val="center"/>
                    <w:rPr>
                      <w:rFonts w:hint="eastAsia" w:ascii="宋体"/>
                      <w:sz w:val="10"/>
                      <w:szCs w:val="10"/>
                    </w:rPr>
                  </w:pPr>
                </w:p>
              </w:tc>
              <w:tc>
                <w:tcPr>
                  <w:tcW w:w="0" w:type="auto"/>
                  <w:shd w:val="clear" w:color="auto" w:fill="auto"/>
                  <w:vAlign w:val="center"/>
                </w:tcPr>
                <w:p w14:paraId="39D24B5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402143010</w:t>
                  </w:r>
                </w:p>
              </w:tc>
              <w:tc>
                <w:tcPr>
                  <w:tcW w:w="0" w:type="auto"/>
                  <w:shd w:val="clear" w:color="auto" w:fill="auto"/>
                  <w:vAlign w:val="center"/>
                </w:tcPr>
                <w:p w14:paraId="450488B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电子显微学实验方法</w:t>
                  </w:r>
                </w:p>
              </w:tc>
              <w:tc>
                <w:tcPr>
                  <w:tcW w:w="0" w:type="auto"/>
                  <w:shd w:val="clear" w:color="auto" w:fill="auto"/>
                  <w:vAlign w:val="center"/>
                </w:tcPr>
                <w:p w14:paraId="11C02BF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6893DF6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735091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6F66A34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3E779F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2FF32C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D4C5C09">
                  <w:pPr>
                    <w:jc w:val="center"/>
                    <w:rPr>
                      <w:rFonts w:hint="eastAsia" w:ascii="宋体"/>
                      <w:sz w:val="10"/>
                      <w:szCs w:val="10"/>
                    </w:rPr>
                  </w:pPr>
                </w:p>
              </w:tc>
            </w:tr>
            <w:tr w14:paraId="5E11B5D4">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52E6C1E">
                  <w:pPr>
                    <w:jc w:val="center"/>
                    <w:rPr>
                      <w:rFonts w:hint="eastAsia" w:ascii="宋体"/>
                      <w:sz w:val="10"/>
                      <w:szCs w:val="10"/>
                    </w:rPr>
                  </w:pPr>
                </w:p>
              </w:tc>
              <w:tc>
                <w:tcPr>
                  <w:tcW w:w="0" w:type="auto"/>
                  <w:shd w:val="clear" w:color="auto" w:fill="auto"/>
                  <w:vAlign w:val="center"/>
                </w:tcPr>
                <w:p w14:paraId="4364CA5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402153020</w:t>
                  </w:r>
                </w:p>
              </w:tc>
              <w:tc>
                <w:tcPr>
                  <w:tcW w:w="0" w:type="auto"/>
                  <w:shd w:val="clear" w:color="auto" w:fill="auto"/>
                  <w:vAlign w:val="center"/>
                </w:tcPr>
                <w:p w14:paraId="7A84DA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磁性材料和磁测量</w:t>
                  </w:r>
                </w:p>
              </w:tc>
              <w:tc>
                <w:tcPr>
                  <w:tcW w:w="0" w:type="auto"/>
                  <w:shd w:val="clear" w:color="auto" w:fill="auto"/>
                  <w:vAlign w:val="center"/>
                </w:tcPr>
                <w:p w14:paraId="6842FFA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w:t>
                  </w:r>
                </w:p>
              </w:tc>
              <w:tc>
                <w:tcPr>
                  <w:tcW w:w="0" w:type="auto"/>
                  <w:shd w:val="clear" w:color="auto" w:fill="auto"/>
                  <w:vAlign w:val="center"/>
                </w:tcPr>
                <w:p w14:paraId="0FBC1F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72</w:t>
                  </w:r>
                </w:p>
              </w:tc>
              <w:tc>
                <w:tcPr>
                  <w:tcW w:w="0" w:type="auto"/>
                  <w:shd w:val="clear" w:color="auto" w:fill="auto"/>
                  <w:vAlign w:val="center"/>
                </w:tcPr>
                <w:p w14:paraId="2628378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02BE09C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48A546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9B5F51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2ECE524D">
                  <w:pPr>
                    <w:jc w:val="center"/>
                    <w:rPr>
                      <w:rFonts w:hint="eastAsia" w:ascii="宋体"/>
                      <w:sz w:val="10"/>
                      <w:szCs w:val="10"/>
                    </w:rPr>
                  </w:pPr>
                </w:p>
              </w:tc>
            </w:tr>
            <w:tr w14:paraId="29EEF3E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67D3A07">
                  <w:pPr>
                    <w:jc w:val="center"/>
                    <w:rPr>
                      <w:rFonts w:hint="eastAsia" w:ascii="宋体"/>
                      <w:sz w:val="10"/>
                      <w:szCs w:val="10"/>
                    </w:rPr>
                  </w:pPr>
                </w:p>
              </w:tc>
              <w:tc>
                <w:tcPr>
                  <w:tcW w:w="0" w:type="auto"/>
                  <w:shd w:val="clear" w:color="auto" w:fill="auto"/>
                  <w:vAlign w:val="center"/>
                </w:tcPr>
                <w:p w14:paraId="6F2AB78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402143012</w:t>
                  </w:r>
                </w:p>
              </w:tc>
              <w:tc>
                <w:tcPr>
                  <w:tcW w:w="0" w:type="auto"/>
                  <w:shd w:val="clear" w:color="auto" w:fill="auto"/>
                  <w:vAlign w:val="center"/>
                </w:tcPr>
                <w:p w14:paraId="4D0A541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LabVIEW自动测量原理与应用</w:t>
                  </w:r>
                </w:p>
              </w:tc>
              <w:tc>
                <w:tcPr>
                  <w:tcW w:w="0" w:type="auto"/>
                  <w:shd w:val="clear" w:color="auto" w:fill="auto"/>
                  <w:vAlign w:val="center"/>
                </w:tcPr>
                <w:p w14:paraId="5A61CC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4795AC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5DB1B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6C2D5B9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02C1A6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68DDAE8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C947951">
                  <w:pPr>
                    <w:jc w:val="center"/>
                    <w:rPr>
                      <w:rFonts w:hint="eastAsia" w:ascii="宋体"/>
                      <w:sz w:val="10"/>
                      <w:szCs w:val="10"/>
                    </w:rPr>
                  </w:pPr>
                </w:p>
              </w:tc>
            </w:tr>
            <w:tr w14:paraId="18DEE44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70D92F92">
                  <w:pPr>
                    <w:jc w:val="center"/>
                    <w:rPr>
                      <w:rFonts w:hint="eastAsia" w:ascii="宋体"/>
                      <w:sz w:val="10"/>
                      <w:szCs w:val="10"/>
                    </w:rPr>
                  </w:pPr>
                </w:p>
              </w:tc>
              <w:tc>
                <w:tcPr>
                  <w:tcW w:w="0" w:type="auto"/>
                  <w:shd w:val="clear" w:color="auto" w:fill="auto"/>
                  <w:vAlign w:val="center"/>
                </w:tcPr>
                <w:p w14:paraId="158E975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402153030</w:t>
                  </w:r>
                </w:p>
              </w:tc>
              <w:tc>
                <w:tcPr>
                  <w:tcW w:w="0" w:type="auto"/>
                  <w:shd w:val="clear" w:color="auto" w:fill="auto"/>
                  <w:vAlign w:val="center"/>
                </w:tcPr>
                <w:p w14:paraId="25F9452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材料表界面</w:t>
                  </w:r>
                </w:p>
              </w:tc>
              <w:tc>
                <w:tcPr>
                  <w:tcW w:w="0" w:type="auto"/>
                  <w:shd w:val="clear" w:color="auto" w:fill="auto"/>
                  <w:vAlign w:val="center"/>
                </w:tcPr>
                <w:p w14:paraId="5A1D65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253229D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4FEF52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0B7DCFE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1A1740F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84CF6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47ADC359">
                  <w:pPr>
                    <w:jc w:val="center"/>
                    <w:rPr>
                      <w:rFonts w:hint="eastAsia" w:ascii="宋体"/>
                      <w:sz w:val="10"/>
                      <w:szCs w:val="10"/>
                    </w:rPr>
                  </w:pPr>
                </w:p>
              </w:tc>
            </w:tr>
            <w:tr w14:paraId="378AA75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EBF54E7">
                  <w:pPr>
                    <w:jc w:val="center"/>
                    <w:rPr>
                      <w:rFonts w:hint="eastAsia" w:ascii="宋体"/>
                      <w:sz w:val="10"/>
                      <w:szCs w:val="10"/>
                    </w:rPr>
                  </w:pPr>
                </w:p>
              </w:tc>
              <w:tc>
                <w:tcPr>
                  <w:tcW w:w="0" w:type="auto"/>
                  <w:shd w:val="clear" w:color="auto" w:fill="auto"/>
                  <w:vAlign w:val="center"/>
                </w:tcPr>
                <w:p w14:paraId="1C6C6E9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402152001</w:t>
                  </w:r>
                </w:p>
              </w:tc>
              <w:tc>
                <w:tcPr>
                  <w:tcW w:w="0" w:type="auto"/>
                  <w:shd w:val="clear" w:color="auto" w:fill="auto"/>
                  <w:vAlign w:val="center"/>
                </w:tcPr>
                <w:p w14:paraId="3173655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微纳光子学</w:t>
                  </w:r>
                </w:p>
              </w:tc>
              <w:tc>
                <w:tcPr>
                  <w:tcW w:w="0" w:type="auto"/>
                  <w:shd w:val="clear" w:color="auto" w:fill="auto"/>
                  <w:vAlign w:val="center"/>
                </w:tcPr>
                <w:p w14:paraId="0BE7872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w:t>
                  </w:r>
                </w:p>
              </w:tc>
              <w:tc>
                <w:tcPr>
                  <w:tcW w:w="0" w:type="auto"/>
                  <w:shd w:val="clear" w:color="auto" w:fill="auto"/>
                  <w:vAlign w:val="center"/>
                </w:tcPr>
                <w:p w14:paraId="4CED959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54</w:t>
                  </w:r>
                </w:p>
              </w:tc>
              <w:tc>
                <w:tcPr>
                  <w:tcW w:w="0" w:type="auto"/>
                  <w:shd w:val="clear" w:color="auto" w:fill="auto"/>
                  <w:vAlign w:val="center"/>
                </w:tcPr>
                <w:p w14:paraId="55A2A01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3419D65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2B30FF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18542F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4F32A5C">
                  <w:pPr>
                    <w:jc w:val="center"/>
                    <w:rPr>
                      <w:rFonts w:hint="eastAsia" w:ascii="宋体"/>
                      <w:sz w:val="10"/>
                      <w:szCs w:val="10"/>
                    </w:rPr>
                  </w:pPr>
                </w:p>
              </w:tc>
            </w:tr>
            <w:tr w14:paraId="0D9CFC6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E6CB404">
                  <w:pPr>
                    <w:jc w:val="center"/>
                    <w:rPr>
                      <w:rFonts w:hint="eastAsia" w:ascii="宋体"/>
                      <w:sz w:val="10"/>
                      <w:szCs w:val="10"/>
                    </w:rPr>
                  </w:pPr>
                </w:p>
              </w:tc>
              <w:tc>
                <w:tcPr>
                  <w:tcW w:w="0" w:type="auto"/>
                  <w:shd w:val="clear" w:color="auto" w:fill="auto"/>
                  <w:vAlign w:val="center"/>
                </w:tcPr>
                <w:p w14:paraId="7F549AC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402143002</w:t>
                  </w:r>
                </w:p>
              </w:tc>
              <w:tc>
                <w:tcPr>
                  <w:tcW w:w="0" w:type="auto"/>
                  <w:shd w:val="clear" w:color="auto" w:fill="auto"/>
                  <w:vAlign w:val="center"/>
                </w:tcPr>
                <w:p w14:paraId="233D35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凝聚态物理前沿讲座</w:t>
                  </w:r>
                </w:p>
              </w:tc>
              <w:tc>
                <w:tcPr>
                  <w:tcW w:w="0" w:type="auto"/>
                  <w:shd w:val="clear" w:color="auto" w:fill="auto"/>
                  <w:vAlign w:val="center"/>
                </w:tcPr>
                <w:p w14:paraId="2ABD4ED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600D8B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18</w:t>
                  </w:r>
                </w:p>
              </w:tc>
              <w:tc>
                <w:tcPr>
                  <w:tcW w:w="0" w:type="auto"/>
                  <w:shd w:val="clear" w:color="auto" w:fill="auto"/>
                  <w:vAlign w:val="center"/>
                </w:tcPr>
                <w:p w14:paraId="5476D9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秋</w:t>
                  </w:r>
                </w:p>
              </w:tc>
              <w:tc>
                <w:tcPr>
                  <w:tcW w:w="610" w:type="dxa"/>
                  <w:shd w:val="clear" w:color="auto" w:fill="auto"/>
                  <w:vAlign w:val="center"/>
                </w:tcPr>
                <w:p w14:paraId="42E91ED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0F3E096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D6CAA6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394EDE65">
                  <w:pPr>
                    <w:jc w:val="center"/>
                    <w:rPr>
                      <w:rFonts w:hint="eastAsia" w:ascii="宋体"/>
                      <w:sz w:val="10"/>
                      <w:szCs w:val="10"/>
                    </w:rPr>
                  </w:pPr>
                </w:p>
              </w:tc>
            </w:tr>
            <w:tr w14:paraId="1B553E78">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779DB4D8">
                  <w:pPr>
                    <w:jc w:val="center"/>
                    <w:rPr>
                      <w:rFonts w:hint="eastAsia" w:ascii="宋体"/>
                      <w:sz w:val="10"/>
                      <w:szCs w:val="10"/>
                    </w:rPr>
                  </w:pPr>
                </w:p>
              </w:tc>
              <w:tc>
                <w:tcPr>
                  <w:tcW w:w="0" w:type="auto"/>
                  <w:shd w:val="clear" w:color="auto" w:fill="auto"/>
                  <w:vAlign w:val="center"/>
                </w:tcPr>
                <w:p w14:paraId="58AFD3E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402153027</w:t>
                  </w:r>
                </w:p>
              </w:tc>
              <w:tc>
                <w:tcPr>
                  <w:tcW w:w="0" w:type="auto"/>
                  <w:shd w:val="clear" w:color="auto" w:fill="auto"/>
                  <w:vAlign w:val="center"/>
                </w:tcPr>
                <w:p w14:paraId="01E728C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半导体信息能源前沿系列讲座</w:t>
                  </w:r>
                </w:p>
              </w:tc>
              <w:tc>
                <w:tcPr>
                  <w:tcW w:w="0" w:type="auto"/>
                  <w:shd w:val="clear" w:color="auto" w:fill="auto"/>
                  <w:vAlign w:val="center"/>
                </w:tcPr>
                <w:p w14:paraId="270958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0" w:type="auto"/>
                  <w:shd w:val="clear" w:color="auto" w:fill="auto"/>
                  <w:vAlign w:val="center"/>
                </w:tcPr>
                <w:p w14:paraId="0E3A44C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36</w:t>
                  </w:r>
                </w:p>
              </w:tc>
              <w:tc>
                <w:tcPr>
                  <w:tcW w:w="0" w:type="auto"/>
                  <w:shd w:val="clear" w:color="auto" w:fill="auto"/>
                  <w:vAlign w:val="center"/>
                </w:tcPr>
                <w:p w14:paraId="5D021E0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春</w:t>
                  </w:r>
                </w:p>
              </w:tc>
              <w:tc>
                <w:tcPr>
                  <w:tcW w:w="610" w:type="dxa"/>
                  <w:shd w:val="clear" w:color="auto" w:fill="auto"/>
                  <w:vAlign w:val="center"/>
                </w:tcPr>
                <w:p w14:paraId="3267C35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744DBEB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610" w:type="dxa"/>
                  <w:shd w:val="clear" w:color="auto" w:fill="auto"/>
                  <w:vAlign w:val="center"/>
                </w:tcPr>
                <w:p w14:paraId="58F0CA71">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选修 </w:t>
                  </w:r>
                </w:p>
              </w:tc>
              <w:tc>
                <w:tcPr>
                  <w:tcW w:w="860" w:type="dxa"/>
                  <w:shd w:val="clear" w:color="auto" w:fill="auto"/>
                  <w:vAlign w:val="center"/>
                </w:tcPr>
                <w:p w14:paraId="61DD0910">
                  <w:pPr>
                    <w:jc w:val="center"/>
                    <w:rPr>
                      <w:rFonts w:hint="eastAsia" w:ascii="宋体"/>
                      <w:sz w:val="10"/>
                      <w:szCs w:val="10"/>
                    </w:rPr>
                  </w:pPr>
                </w:p>
              </w:tc>
            </w:tr>
          </w:tbl>
          <w:p w14:paraId="00EF8F83">
            <w:pPr>
              <w:jc w:val="center"/>
            </w:pPr>
          </w:p>
        </w:tc>
      </w:tr>
      <w:tr w14:paraId="01CC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09603A51">
            <w:pPr>
              <w:keepNext w:val="0"/>
              <w:keepLines w:val="0"/>
              <w:widowControl/>
              <w:suppressLineNumbers w:val="0"/>
              <w:spacing w:before="0" w:beforeAutospacing="0" w:after="0" w:afterAutospacing="0" w:line="350" w:lineRule="atLeast"/>
              <w:ind w:left="0" w:right="0"/>
              <w:jc w:val="center"/>
            </w:pPr>
            <w:r>
              <w:rPr>
                <w:rStyle w:val="7"/>
                <w:rFonts w:ascii="宋体" w:hAnsi="宋体" w:eastAsia="宋体" w:cs="宋体"/>
                <w:sz w:val="24"/>
                <w:szCs w:val="24"/>
              </w:rPr>
              <w:t>必修环节</w:t>
            </w:r>
          </w:p>
        </w:tc>
      </w:tr>
      <w:tr w14:paraId="1404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1097"/>
              <w:gridCol w:w="954"/>
              <w:gridCol w:w="1010"/>
              <w:gridCol w:w="1784"/>
              <w:gridCol w:w="872"/>
              <w:gridCol w:w="1623"/>
            </w:tblGrid>
            <w:tr w14:paraId="41FA675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1110" w:type="dxa"/>
                  <w:shd w:val="clear" w:color="auto" w:fill="auto"/>
                  <w:vAlign w:val="center"/>
                </w:tcPr>
                <w:p w14:paraId="1A5D5689">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学生类别</w:t>
                  </w:r>
                </w:p>
              </w:tc>
              <w:tc>
                <w:tcPr>
                  <w:tcW w:w="960" w:type="dxa"/>
                  <w:shd w:val="clear" w:color="auto" w:fill="auto"/>
                  <w:vAlign w:val="center"/>
                </w:tcPr>
                <w:p w14:paraId="1D22DC9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环节代码</w:t>
                  </w:r>
                </w:p>
              </w:tc>
              <w:tc>
                <w:tcPr>
                  <w:tcW w:w="960" w:type="dxa"/>
                  <w:shd w:val="clear" w:color="auto" w:fill="auto"/>
                  <w:vAlign w:val="center"/>
                </w:tcPr>
                <w:p w14:paraId="7DB7A45F">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环节名称</w:t>
                  </w:r>
                </w:p>
              </w:tc>
              <w:tc>
                <w:tcPr>
                  <w:tcW w:w="1800" w:type="dxa"/>
                  <w:shd w:val="clear" w:color="auto" w:fill="auto"/>
                  <w:vAlign w:val="center"/>
                </w:tcPr>
                <w:p w14:paraId="02F098E4">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内容或要求</w:t>
                  </w:r>
                </w:p>
              </w:tc>
              <w:tc>
                <w:tcPr>
                  <w:tcW w:w="880" w:type="dxa"/>
                  <w:shd w:val="clear" w:color="auto" w:fill="auto"/>
                  <w:vAlign w:val="center"/>
                </w:tcPr>
                <w:p w14:paraId="4ADCDE9A">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学分</w:t>
                  </w:r>
                </w:p>
              </w:tc>
              <w:tc>
                <w:tcPr>
                  <w:tcW w:w="1640" w:type="dxa"/>
                  <w:shd w:val="clear" w:color="auto" w:fill="auto"/>
                  <w:vAlign w:val="center"/>
                </w:tcPr>
                <w:p w14:paraId="6136DF95">
                  <w:pPr>
                    <w:keepNext w:val="0"/>
                    <w:keepLines w:val="0"/>
                    <w:widowControl/>
                    <w:suppressLineNumbers w:val="0"/>
                    <w:spacing w:before="0" w:beforeAutospacing="0" w:after="0" w:afterAutospacing="0" w:line="350" w:lineRule="atLeast"/>
                    <w:ind w:left="0" w:right="0"/>
                    <w:jc w:val="center"/>
                    <w:rPr>
                      <w:sz w:val="12"/>
                      <w:szCs w:val="12"/>
                    </w:rPr>
                  </w:pPr>
                  <w:r>
                    <w:rPr>
                      <w:rFonts w:ascii="宋体" w:hAnsi="宋体" w:eastAsia="宋体" w:cs="宋体"/>
                      <w:sz w:val="12"/>
                      <w:szCs w:val="12"/>
                    </w:rPr>
                    <w:t>考核时间</w:t>
                  </w:r>
                </w:p>
              </w:tc>
            </w:tr>
            <w:tr w14:paraId="0048FC3A">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51BC65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硕士生 </w:t>
                  </w:r>
                </w:p>
              </w:tc>
              <w:tc>
                <w:tcPr>
                  <w:tcW w:w="0" w:type="auto"/>
                  <w:shd w:val="clear" w:color="auto" w:fill="auto"/>
                  <w:vAlign w:val="center"/>
                </w:tcPr>
                <w:p w14:paraId="7FC4CBB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SS182001</w:t>
                  </w:r>
                </w:p>
              </w:tc>
              <w:tc>
                <w:tcPr>
                  <w:tcW w:w="0" w:type="auto"/>
                  <w:shd w:val="clear" w:color="auto" w:fill="auto"/>
                  <w:vAlign w:val="center"/>
                </w:tcPr>
                <w:p w14:paraId="0467CC3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2371D95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硕士研究生主要以报告的形式进行开题报告，开题报告通过后正式进入学位论文申请阶段。</w:t>
                  </w:r>
                </w:p>
              </w:tc>
              <w:tc>
                <w:tcPr>
                  <w:tcW w:w="0" w:type="auto"/>
                  <w:shd w:val="clear" w:color="auto" w:fill="auto"/>
                  <w:vAlign w:val="center"/>
                </w:tcPr>
                <w:p w14:paraId="046489D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5B1E07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1ABF2BC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64D243E6">
                  <w:pPr>
                    <w:jc w:val="center"/>
                    <w:rPr>
                      <w:rFonts w:hint="eastAsia" w:ascii="宋体"/>
                      <w:sz w:val="10"/>
                      <w:szCs w:val="10"/>
                    </w:rPr>
                  </w:pPr>
                </w:p>
              </w:tc>
              <w:tc>
                <w:tcPr>
                  <w:tcW w:w="0" w:type="auto"/>
                  <w:shd w:val="clear" w:color="auto" w:fill="auto"/>
                  <w:vAlign w:val="center"/>
                </w:tcPr>
                <w:p w14:paraId="199B2C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SS182002</w:t>
                  </w:r>
                </w:p>
              </w:tc>
              <w:tc>
                <w:tcPr>
                  <w:tcW w:w="0" w:type="auto"/>
                  <w:shd w:val="clear" w:color="auto" w:fill="auto"/>
                  <w:vAlign w:val="center"/>
                </w:tcPr>
                <w:p w14:paraId="5FFD062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BB41A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62ABC8C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D13FA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7C7877F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F2BFDF7">
                  <w:pPr>
                    <w:jc w:val="center"/>
                    <w:rPr>
                      <w:rFonts w:hint="eastAsia" w:ascii="宋体"/>
                      <w:sz w:val="10"/>
                      <w:szCs w:val="10"/>
                    </w:rPr>
                  </w:pPr>
                </w:p>
              </w:tc>
              <w:tc>
                <w:tcPr>
                  <w:tcW w:w="0" w:type="auto"/>
                  <w:shd w:val="clear" w:color="auto" w:fill="auto"/>
                  <w:vAlign w:val="center"/>
                </w:tcPr>
                <w:p w14:paraId="0A60E42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SS182003</w:t>
                  </w:r>
                </w:p>
              </w:tc>
              <w:tc>
                <w:tcPr>
                  <w:tcW w:w="0" w:type="auto"/>
                  <w:shd w:val="clear" w:color="auto" w:fill="auto"/>
                  <w:vAlign w:val="center"/>
                </w:tcPr>
                <w:p w14:paraId="777A12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4433D07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458B9F5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529D33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D27057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279F3FF3">
                  <w:pPr>
                    <w:jc w:val="center"/>
                    <w:rPr>
                      <w:rFonts w:hint="eastAsia" w:ascii="宋体"/>
                      <w:sz w:val="10"/>
                      <w:szCs w:val="10"/>
                    </w:rPr>
                  </w:pPr>
                </w:p>
              </w:tc>
              <w:tc>
                <w:tcPr>
                  <w:tcW w:w="0" w:type="auto"/>
                  <w:shd w:val="clear" w:color="auto" w:fill="auto"/>
                  <w:vAlign w:val="center"/>
                </w:tcPr>
                <w:p w14:paraId="4454330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SS182004</w:t>
                  </w:r>
                </w:p>
              </w:tc>
              <w:tc>
                <w:tcPr>
                  <w:tcW w:w="0" w:type="auto"/>
                  <w:shd w:val="clear" w:color="auto" w:fill="auto"/>
                  <w:vAlign w:val="center"/>
                </w:tcPr>
                <w:p w14:paraId="32B1DA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58E734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7419D64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5B166A2A">
                  <w:pPr>
                    <w:jc w:val="center"/>
                    <w:rPr>
                      <w:rFonts w:hint="eastAsia" w:ascii="宋体"/>
                      <w:sz w:val="10"/>
                      <w:szCs w:val="10"/>
                    </w:rPr>
                  </w:pPr>
                </w:p>
              </w:tc>
            </w:tr>
            <w:tr w14:paraId="49316873">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2651CEB7">
                  <w:pPr>
                    <w:jc w:val="center"/>
                    <w:rPr>
                      <w:rFonts w:hint="eastAsia" w:ascii="宋体"/>
                      <w:sz w:val="10"/>
                      <w:szCs w:val="10"/>
                    </w:rPr>
                  </w:pPr>
                </w:p>
              </w:tc>
              <w:tc>
                <w:tcPr>
                  <w:tcW w:w="0" w:type="auto"/>
                  <w:shd w:val="clear" w:color="auto" w:fill="auto"/>
                  <w:vAlign w:val="center"/>
                </w:tcPr>
                <w:p w14:paraId="0E152E3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SS182005</w:t>
                  </w:r>
                </w:p>
              </w:tc>
              <w:tc>
                <w:tcPr>
                  <w:tcW w:w="0" w:type="auto"/>
                  <w:shd w:val="clear" w:color="auto" w:fill="auto"/>
                  <w:vAlign w:val="center"/>
                </w:tcPr>
                <w:p w14:paraId="4124C04B">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701A23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602EA4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A035D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0D5DEE9D">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2ADBA47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博士生 </w:t>
                  </w:r>
                </w:p>
              </w:tc>
              <w:tc>
                <w:tcPr>
                  <w:tcW w:w="0" w:type="auto"/>
                  <w:shd w:val="clear" w:color="auto" w:fill="auto"/>
                  <w:vAlign w:val="center"/>
                </w:tcPr>
                <w:p w14:paraId="5F12DCB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698A4FA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62E0420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138FDC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41A19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35D4305E">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7110832">
                  <w:pPr>
                    <w:jc w:val="center"/>
                    <w:rPr>
                      <w:rFonts w:hint="eastAsia" w:ascii="宋体"/>
                      <w:sz w:val="10"/>
                      <w:szCs w:val="10"/>
                    </w:rPr>
                  </w:pPr>
                </w:p>
              </w:tc>
              <w:tc>
                <w:tcPr>
                  <w:tcW w:w="0" w:type="auto"/>
                  <w:shd w:val="clear" w:color="auto" w:fill="auto"/>
                  <w:vAlign w:val="center"/>
                </w:tcPr>
                <w:p w14:paraId="6775C67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15AE2923">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047927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484908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381E35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0E839935">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3A7EE4B">
                  <w:pPr>
                    <w:jc w:val="center"/>
                    <w:rPr>
                      <w:rFonts w:hint="eastAsia" w:ascii="宋体"/>
                      <w:sz w:val="10"/>
                      <w:szCs w:val="10"/>
                    </w:rPr>
                  </w:pPr>
                </w:p>
              </w:tc>
              <w:tc>
                <w:tcPr>
                  <w:tcW w:w="0" w:type="auto"/>
                  <w:shd w:val="clear" w:color="auto" w:fill="auto"/>
                  <w:vAlign w:val="center"/>
                </w:tcPr>
                <w:p w14:paraId="1E0792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08B4DF0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9768B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1287F2B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0695B8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5A30F6E9">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074C7278">
                  <w:pPr>
                    <w:jc w:val="center"/>
                    <w:rPr>
                      <w:rFonts w:hint="eastAsia" w:ascii="宋体"/>
                      <w:sz w:val="10"/>
                      <w:szCs w:val="10"/>
                    </w:rPr>
                  </w:pPr>
                </w:p>
              </w:tc>
              <w:tc>
                <w:tcPr>
                  <w:tcW w:w="0" w:type="auto"/>
                  <w:shd w:val="clear" w:color="auto" w:fill="auto"/>
                  <w:vAlign w:val="center"/>
                </w:tcPr>
                <w:p w14:paraId="6AF2B6D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460DCA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626A8B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0DE7B03E">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785C53B4">
                  <w:pPr>
                    <w:jc w:val="center"/>
                    <w:rPr>
                      <w:rFonts w:hint="eastAsia" w:ascii="宋体"/>
                      <w:sz w:val="10"/>
                      <w:szCs w:val="10"/>
                    </w:rPr>
                  </w:pPr>
                </w:p>
              </w:tc>
            </w:tr>
            <w:tr w14:paraId="5EAE25C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42114528">
                  <w:pPr>
                    <w:jc w:val="center"/>
                    <w:rPr>
                      <w:rFonts w:hint="eastAsia" w:ascii="宋体"/>
                      <w:sz w:val="10"/>
                      <w:szCs w:val="10"/>
                    </w:rPr>
                  </w:pPr>
                </w:p>
              </w:tc>
              <w:tc>
                <w:tcPr>
                  <w:tcW w:w="0" w:type="auto"/>
                  <w:shd w:val="clear" w:color="auto" w:fill="auto"/>
                  <w:vAlign w:val="center"/>
                </w:tcPr>
                <w:p w14:paraId="23B44100">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58A82AB2">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3C23F1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46EE132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EA050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60D195D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FCB171D">
                  <w:pPr>
                    <w:jc w:val="center"/>
                    <w:rPr>
                      <w:rFonts w:hint="eastAsia" w:ascii="宋体"/>
                      <w:sz w:val="10"/>
                      <w:szCs w:val="10"/>
                    </w:rPr>
                  </w:pPr>
                </w:p>
              </w:tc>
              <w:tc>
                <w:tcPr>
                  <w:tcW w:w="0" w:type="auto"/>
                  <w:shd w:val="clear" w:color="auto" w:fill="auto"/>
                  <w:vAlign w:val="center"/>
                </w:tcPr>
                <w:p w14:paraId="22EA77C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3EC42569">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6D05AE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资格考试为博士生的必修环节，由学科点组织，通过资格考试后，方可进行开题报告。</w:t>
                  </w:r>
                </w:p>
              </w:tc>
              <w:tc>
                <w:tcPr>
                  <w:tcW w:w="0" w:type="auto"/>
                  <w:shd w:val="clear" w:color="auto" w:fill="auto"/>
                  <w:vAlign w:val="center"/>
                </w:tcPr>
                <w:p w14:paraId="18A01AD8">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4C47E4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r w14:paraId="053209E7">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restart"/>
                  <w:shd w:val="clear" w:color="auto" w:fill="auto"/>
                  <w:vAlign w:val="center"/>
                </w:tcPr>
                <w:p w14:paraId="6FBB284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 xml:space="preserve">直博生 </w:t>
                  </w:r>
                </w:p>
              </w:tc>
              <w:tc>
                <w:tcPr>
                  <w:tcW w:w="0" w:type="auto"/>
                  <w:shd w:val="clear" w:color="auto" w:fill="auto"/>
                  <w:vAlign w:val="center"/>
                </w:tcPr>
                <w:p w14:paraId="4BC45E2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BS181001</w:t>
                  </w:r>
                </w:p>
              </w:tc>
              <w:tc>
                <w:tcPr>
                  <w:tcW w:w="0" w:type="auto"/>
                  <w:shd w:val="clear" w:color="auto" w:fill="auto"/>
                  <w:vAlign w:val="center"/>
                </w:tcPr>
                <w:p w14:paraId="76B7F414">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开题报告</w:t>
                  </w:r>
                </w:p>
              </w:tc>
              <w:tc>
                <w:tcPr>
                  <w:tcW w:w="1800" w:type="dxa"/>
                  <w:shd w:val="clear" w:color="auto" w:fill="auto"/>
                  <w:vAlign w:val="center"/>
                </w:tcPr>
                <w:p w14:paraId="4DC50F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博士研究生须在导师指导下，以撰写科研基金申请书的形式完成对研究内容的论证，并在此基础上进行开题报告。开题报告通过后正式进入学位论文申请阶段。</w:t>
                  </w:r>
                </w:p>
              </w:tc>
              <w:tc>
                <w:tcPr>
                  <w:tcW w:w="0" w:type="auto"/>
                  <w:shd w:val="clear" w:color="auto" w:fill="auto"/>
                  <w:vAlign w:val="center"/>
                </w:tcPr>
                <w:p w14:paraId="2DCEDBF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0C6FF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第三学期完成</w:t>
                  </w:r>
                </w:p>
              </w:tc>
            </w:tr>
            <w:tr w14:paraId="2E5BDCC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0BF27BF0">
                  <w:pPr>
                    <w:jc w:val="center"/>
                    <w:rPr>
                      <w:rFonts w:hint="eastAsia" w:ascii="宋体"/>
                      <w:sz w:val="10"/>
                      <w:szCs w:val="10"/>
                    </w:rPr>
                  </w:pPr>
                </w:p>
              </w:tc>
              <w:tc>
                <w:tcPr>
                  <w:tcW w:w="0" w:type="auto"/>
                  <w:shd w:val="clear" w:color="auto" w:fill="auto"/>
                  <w:vAlign w:val="center"/>
                </w:tcPr>
                <w:p w14:paraId="3F140BE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BS181002</w:t>
                  </w:r>
                </w:p>
              </w:tc>
              <w:tc>
                <w:tcPr>
                  <w:tcW w:w="0" w:type="auto"/>
                  <w:shd w:val="clear" w:color="auto" w:fill="auto"/>
                  <w:vAlign w:val="center"/>
                </w:tcPr>
                <w:p w14:paraId="4D2F63D6">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中期考核</w:t>
                  </w:r>
                </w:p>
              </w:tc>
              <w:tc>
                <w:tcPr>
                  <w:tcW w:w="1800" w:type="dxa"/>
                  <w:shd w:val="clear" w:color="auto" w:fill="auto"/>
                  <w:vAlign w:val="center"/>
                </w:tcPr>
                <w:p w14:paraId="7ECEE17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由学科点组织中期考核，通过考核后，方可申请学位论文答辩。</w:t>
                  </w:r>
                </w:p>
              </w:tc>
              <w:tc>
                <w:tcPr>
                  <w:tcW w:w="0" w:type="auto"/>
                  <w:shd w:val="clear" w:color="auto" w:fill="auto"/>
                  <w:vAlign w:val="center"/>
                </w:tcPr>
                <w:p w14:paraId="78EE513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1</w:t>
                  </w:r>
                </w:p>
              </w:tc>
              <w:tc>
                <w:tcPr>
                  <w:tcW w:w="1640" w:type="dxa"/>
                  <w:shd w:val="clear" w:color="auto" w:fill="auto"/>
                  <w:vAlign w:val="center"/>
                </w:tcPr>
                <w:p w14:paraId="6643F0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最迟于入学后第四学期完成</w:t>
                  </w:r>
                </w:p>
              </w:tc>
            </w:tr>
            <w:tr w14:paraId="364147DB">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396CA026">
                  <w:pPr>
                    <w:jc w:val="center"/>
                    <w:rPr>
                      <w:rFonts w:hint="eastAsia" w:ascii="宋体"/>
                      <w:sz w:val="10"/>
                      <w:szCs w:val="10"/>
                    </w:rPr>
                  </w:pPr>
                </w:p>
              </w:tc>
              <w:tc>
                <w:tcPr>
                  <w:tcW w:w="0" w:type="auto"/>
                  <w:shd w:val="clear" w:color="auto" w:fill="auto"/>
                  <w:vAlign w:val="center"/>
                </w:tcPr>
                <w:p w14:paraId="4CA976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BS181003</w:t>
                  </w:r>
                </w:p>
              </w:tc>
              <w:tc>
                <w:tcPr>
                  <w:tcW w:w="0" w:type="auto"/>
                  <w:shd w:val="clear" w:color="auto" w:fill="auto"/>
                  <w:vAlign w:val="center"/>
                </w:tcPr>
                <w:p w14:paraId="7E08BF85">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学术研讨和学术交流</w:t>
                  </w:r>
                </w:p>
              </w:tc>
              <w:tc>
                <w:tcPr>
                  <w:tcW w:w="1800" w:type="dxa"/>
                  <w:shd w:val="clear" w:color="auto" w:fill="auto"/>
                  <w:vAlign w:val="center"/>
                </w:tcPr>
                <w:p w14:paraId="624747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至少1-2周参加一次研讨活动（seminar等），一学期不少于8次。研究生必须在正式的学术会议（含学院的研究生学术会议）上作学术报告，硕士生每学年作学术报告不少于1次，博士生每学期作学术报告不少于1次。研究生每学期听学术报告和讲座的次数不低于相应学科学术报告和讲座数目的2/3。</w:t>
                  </w:r>
                </w:p>
              </w:tc>
              <w:tc>
                <w:tcPr>
                  <w:tcW w:w="0" w:type="auto"/>
                  <w:shd w:val="clear" w:color="auto" w:fill="auto"/>
                  <w:vAlign w:val="center"/>
                </w:tcPr>
                <w:p w14:paraId="2E84B44F">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1532F8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研讨活动每1-2周举办一次，学术报告每学期/学年不少于1次</w:t>
                  </w:r>
                </w:p>
              </w:tc>
            </w:tr>
            <w:tr w14:paraId="6AB9C09F">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4C1D8E94">
                  <w:pPr>
                    <w:jc w:val="center"/>
                    <w:rPr>
                      <w:rFonts w:hint="eastAsia" w:ascii="宋体"/>
                      <w:sz w:val="10"/>
                      <w:szCs w:val="10"/>
                    </w:rPr>
                  </w:pPr>
                </w:p>
              </w:tc>
              <w:tc>
                <w:tcPr>
                  <w:tcW w:w="0" w:type="auto"/>
                  <w:shd w:val="clear" w:color="auto" w:fill="auto"/>
                  <w:vAlign w:val="center"/>
                </w:tcPr>
                <w:p w14:paraId="09D8D45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BS181004</w:t>
                  </w:r>
                </w:p>
              </w:tc>
              <w:tc>
                <w:tcPr>
                  <w:tcW w:w="0" w:type="auto"/>
                  <w:shd w:val="clear" w:color="auto" w:fill="auto"/>
                  <w:vAlign w:val="center"/>
                </w:tcPr>
                <w:p w14:paraId="3C76DEE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科研训练与劳动实践</w:t>
                  </w:r>
                </w:p>
              </w:tc>
              <w:tc>
                <w:tcPr>
                  <w:tcW w:w="1800" w:type="dxa"/>
                  <w:shd w:val="clear" w:color="auto" w:fill="auto"/>
                  <w:vAlign w:val="center"/>
                </w:tcPr>
                <w:p w14:paraId="4EE125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包括科研训练与劳动实践两部分组成。科研训练要求研究生在同一培养阶段应提交至少1篇高质量的科研报告，经导师和学院审核通过后获得1学分。劳动实践包括：教学实践、社会实践、科技开发和服务等，要求研究生提交实践报告，经导师和学院审核通过后获得1学分。</w:t>
                  </w:r>
                </w:p>
              </w:tc>
              <w:tc>
                <w:tcPr>
                  <w:tcW w:w="0" w:type="auto"/>
                  <w:shd w:val="clear" w:color="auto" w:fill="auto"/>
                  <w:vAlign w:val="center"/>
                </w:tcPr>
                <w:p w14:paraId="613ABF0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2</w:t>
                  </w:r>
                </w:p>
              </w:tc>
              <w:tc>
                <w:tcPr>
                  <w:tcW w:w="1640" w:type="dxa"/>
                  <w:shd w:val="clear" w:color="auto" w:fill="auto"/>
                  <w:vAlign w:val="center"/>
                </w:tcPr>
                <w:p w14:paraId="4795B6C6">
                  <w:pPr>
                    <w:jc w:val="center"/>
                    <w:rPr>
                      <w:rFonts w:hint="eastAsia" w:ascii="宋体"/>
                      <w:sz w:val="10"/>
                      <w:szCs w:val="10"/>
                    </w:rPr>
                  </w:pPr>
                </w:p>
              </w:tc>
            </w:tr>
            <w:tr w14:paraId="195BEAE2">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vMerge w:val="continue"/>
                  <w:shd w:val="clear" w:color="auto" w:fill="auto"/>
                  <w:vAlign w:val="center"/>
                </w:tcPr>
                <w:p w14:paraId="6A9D95D5">
                  <w:pPr>
                    <w:jc w:val="center"/>
                    <w:rPr>
                      <w:rFonts w:hint="eastAsia" w:ascii="宋体"/>
                      <w:sz w:val="10"/>
                      <w:szCs w:val="10"/>
                    </w:rPr>
                  </w:pPr>
                </w:p>
              </w:tc>
              <w:tc>
                <w:tcPr>
                  <w:tcW w:w="0" w:type="auto"/>
                  <w:shd w:val="clear" w:color="auto" w:fill="auto"/>
                  <w:vAlign w:val="center"/>
                </w:tcPr>
                <w:p w14:paraId="3DD0FC5C">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BS181005</w:t>
                  </w:r>
                </w:p>
              </w:tc>
              <w:tc>
                <w:tcPr>
                  <w:tcW w:w="0" w:type="auto"/>
                  <w:shd w:val="clear" w:color="auto" w:fill="auto"/>
                  <w:vAlign w:val="center"/>
                </w:tcPr>
                <w:p w14:paraId="1761BFCA">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预答辩</w:t>
                  </w:r>
                </w:p>
              </w:tc>
              <w:tc>
                <w:tcPr>
                  <w:tcW w:w="1800" w:type="dxa"/>
                  <w:shd w:val="clear" w:color="auto" w:fill="auto"/>
                  <w:vAlign w:val="center"/>
                </w:tcPr>
                <w:p w14:paraId="4969F2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由研究方向相近的导师自行组织。</w:t>
                  </w:r>
                </w:p>
              </w:tc>
              <w:tc>
                <w:tcPr>
                  <w:tcW w:w="0" w:type="auto"/>
                  <w:shd w:val="clear" w:color="auto" w:fill="auto"/>
                  <w:vAlign w:val="center"/>
                </w:tcPr>
                <w:p w14:paraId="7040FD4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7E871C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论文正式送审前完成</w:t>
                  </w:r>
                </w:p>
              </w:tc>
            </w:tr>
            <w:tr w14:paraId="45D7109C">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vMerge w:val="continue"/>
                  <w:shd w:val="clear" w:color="auto" w:fill="auto"/>
                  <w:vAlign w:val="center"/>
                </w:tcPr>
                <w:p w14:paraId="5BEF252D">
                  <w:pPr>
                    <w:jc w:val="center"/>
                    <w:rPr>
                      <w:rFonts w:hint="eastAsia" w:ascii="宋体"/>
                      <w:sz w:val="10"/>
                      <w:szCs w:val="10"/>
                    </w:rPr>
                  </w:pPr>
                </w:p>
              </w:tc>
              <w:tc>
                <w:tcPr>
                  <w:tcW w:w="0" w:type="auto"/>
                  <w:shd w:val="clear" w:color="auto" w:fill="auto"/>
                  <w:vAlign w:val="center"/>
                </w:tcPr>
                <w:p w14:paraId="04DB310D">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BS181007</w:t>
                  </w:r>
                </w:p>
              </w:tc>
              <w:tc>
                <w:tcPr>
                  <w:tcW w:w="0" w:type="auto"/>
                  <w:shd w:val="clear" w:color="auto" w:fill="auto"/>
                  <w:vAlign w:val="center"/>
                </w:tcPr>
                <w:p w14:paraId="57106EA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资格考试</w:t>
                  </w:r>
                </w:p>
              </w:tc>
              <w:tc>
                <w:tcPr>
                  <w:tcW w:w="1800" w:type="dxa"/>
                  <w:shd w:val="clear" w:color="auto" w:fill="auto"/>
                  <w:vAlign w:val="center"/>
                </w:tcPr>
                <w:p w14:paraId="4E321F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资格考试为博士生的必修环节，由学科点组织，通过资格考试后，方可进行开题报告。</w:t>
                  </w:r>
                </w:p>
              </w:tc>
              <w:tc>
                <w:tcPr>
                  <w:tcW w:w="0" w:type="auto"/>
                  <w:shd w:val="clear" w:color="auto" w:fill="auto"/>
                  <w:vAlign w:val="center"/>
                </w:tcPr>
                <w:p w14:paraId="7ED80B87">
                  <w:pPr>
                    <w:keepNext w:val="0"/>
                    <w:keepLines w:val="0"/>
                    <w:widowControl/>
                    <w:suppressLineNumbers w:val="0"/>
                    <w:spacing w:before="0" w:beforeAutospacing="0" w:after="0" w:afterAutospacing="0" w:line="350" w:lineRule="atLeast"/>
                    <w:ind w:left="0" w:right="0"/>
                    <w:jc w:val="center"/>
                    <w:rPr>
                      <w:sz w:val="10"/>
                      <w:szCs w:val="10"/>
                    </w:rPr>
                  </w:pPr>
                  <w:r>
                    <w:rPr>
                      <w:rFonts w:ascii="宋体" w:hAnsi="宋体" w:eastAsia="宋体" w:cs="宋体"/>
                      <w:sz w:val="10"/>
                      <w:szCs w:val="10"/>
                    </w:rPr>
                    <w:t>0</w:t>
                  </w:r>
                </w:p>
              </w:tc>
              <w:tc>
                <w:tcPr>
                  <w:tcW w:w="1640" w:type="dxa"/>
                  <w:shd w:val="clear" w:color="auto" w:fill="auto"/>
                  <w:vAlign w:val="center"/>
                </w:tcPr>
                <w:p w14:paraId="5A12C5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直博生、硕博连读博士生最迟入学后第三学期完成</w:t>
                  </w:r>
                </w:p>
              </w:tc>
            </w:tr>
          </w:tbl>
          <w:p w14:paraId="04D92AF6">
            <w:pPr>
              <w:jc w:val="center"/>
            </w:pPr>
          </w:p>
        </w:tc>
      </w:tr>
      <w:tr w14:paraId="1458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vAlign w:val="center"/>
          </w:tcPr>
          <w:p w14:paraId="51942245">
            <w:pPr>
              <w:keepNext w:val="0"/>
              <w:keepLines w:val="0"/>
              <w:widowControl/>
              <w:suppressLineNumbers w:val="0"/>
              <w:spacing w:before="0" w:beforeAutospacing="0" w:after="0" w:afterAutospacing="0" w:line="350" w:lineRule="atLeast"/>
              <w:ind w:left="0" w:right="0"/>
              <w:jc w:val="center"/>
              <w:rPr>
                <w:sz w:val="14"/>
                <w:szCs w:val="14"/>
              </w:rPr>
            </w:pPr>
            <w:r>
              <w:rPr>
                <w:rStyle w:val="7"/>
                <w:rFonts w:ascii="宋体" w:hAnsi="宋体" w:eastAsia="宋体" w:cs="宋体"/>
                <w:sz w:val="14"/>
                <w:szCs w:val="14"/>
              </w:rPr>
              <w:t>审核意见</w:t>
            </w:r>
          </w:p>
        </w:tc>
      </w:tr>
      <w:tr w14:paraId="31BBF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0" w:type="auto"/>
            <w:gridSpan w:val="4"/>
            <w:shd w:val="clear" w:color="auto" w:fill="auto"/>
            <w:tcMar>
              <w:left w:w="0" w:type="dxa"/>
              <w:right w:w="0" w:type="dxa"/>
            </w:tcMar>
            <w:vAlign w:val="center"/>
          </w:tcPr>
          <w:tbl>
            <w:tblPr>
              <w:tblStyle w:val="5"/>
              <w:tblW w:w="0" w:type="auto"/>
              <w:jc w:val="center"/>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Layout w:type="autofit"/>
              <w:tblCellMar>
                <w:top w:w="0" w:type="dxa"/>
                <w:left w:w="60" w:type="dxa"/>
                <w:bottom w:w="0" w:type="dxa"/>
                <w:right w:w="60" w:type="dxa"/>
              </w:tblCellMar>
            </w:tblPr>
            <w:tblGrid>
              <w:gridCol w:w="3670"/>
              <w:gridCol w:w="3670"/>
            </w:tblGrid>
            <w:tr w14:paraId="0E2EFF81">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shd w:val="clear" w:color="auto" w:fill="auto"/>
                <w:tblCellMar>
                  <w:top w:w="0" w:type="dxa"/>
                  <w:left w:w="60" w:type="dxa"/>
                  <w:bottom w:w="0" w:type="dxa"/>
                  <w:right w:w="60" w:type="dxa"/>
                </w:tblCellMar>
              </w:tblPrEx>
              <w:trPr>
                <w:jc w:val="center"/>
              </w:trPr>
              <w:tc>
                <w:tcPr>
                  <w:tcW w:w="3675" w:type="dxa"/>
                  <w:shd w:val="clear" w:color="auto" w:fill="auto"/>
                  <w:vAlign w:val="center"/>
                </w:tcPr>
                <w:p w14:paraId="239AD6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学位评定分委员会（培养指导委员会）意见</w:t>
                  </w:r>
                </w:p>
                <w:p w14:paraId="6E7A1D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6E233A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学位评定分委员会（培养指导委员会）主席（签名）：</w:t>
                  </w:r>
                </w:p>
                <w:p w14:paraId="0CC55D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093FEC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c>
                <w:tcPr>
                  <w:tcW w:w="3675" w:type="dxa"/>
                  <w:shd w:val="clear" w:color="auto" w:fill="auto"/>
                  <w:vAlign w:val="center"/>
                </w:tcPr>
                <w:p w14:paraId="325E02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学院意见</w:t>
                  </w:r>
                </w:p>
                <w:p w14:paraId="1685BB3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40E71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rPr>
                      <w:sz w:val="10"/>
                      <w:szCs w:val="10"/>
                    </w:rPr>
                  </w:pPr>
                  <w:r>
                    <w:rPr>
                      <w:rFonts w:ascii="宋体" w:hAnsi="宋体" w:eastAsia="宋体" w:cs="宋体"/>
                      <w:sz w:val="10"/>
                      <w:szCs w:val="10"/>
                    </w:rPr>
                    <w:t>院长（签名）：</w:t>
                  </w:r>
                </w:p>
                <w:p w14:paraId="1FA356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sz w:val="10"/>
                      <w:szCs w:val="10"/>
                    </w:rPr>
                  </w:pPr>
                  <w:r>
                    <w:rPr>
                      <w:rFonts w:ascii="宋体" w:hAnsi="宋体" w:eastAsia="宋体" w:cs="宋体"/>
                      <w:sz w:val="10"/>
                      <w:szCs w:val="10"/>
                    </w:rPr>
                    <w:t> </w:t>
                  </w:r>
                </w:p>
                <w:p w14:paraId="362F5F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sz w:val="10"/>
                      <w:szCs w:val="10"/>
                    </w:rPr>
                  </w:pPr>
                  <w:r>
                    <w:rPr>
                      <w:rFonts w:ascii="宋体" w:hAnsi="宋体" w:eastAsia="宋体" w:cs="宋体"/>
                      <w:sz w:val="10"/>
                      <w:szCs w:val="10"/>
                    </w:rPr>
                    <w:t>年    月    日</w:t>
                  </w:r>
                </w:p>
              </w:tc>
            </w:tr>
            <w:tr w14:paraId="3E573BB0">
              <w:tblPrEx>
                <w:tblBorders>
                  <w:top w:val="none" w:color="auto" w:sz="4" w:space="0"/>
                  <w:left w:val="none" w:color="auto" w:sz="4" w:space="0"/>
                  <w:bottom w:val="none" w:color="auto" w:sz="4" w:space="0"/>
                  <w:right w:val="none" w:color="auto" w:sz="4" w:space="0"/>
                  <w:insideH w:val="single" w:color="auto" w:sz="4" w:space="0"/>
                  <w:insideV w:val="single" w:color="auto" w:sz="4" w:space="0"/>
                </w:tblBorders>
                <w:tblCellMar>
                  <w:top w:w="0" w:type="dxa"/>
                  <w:left w:w="60" w:type="dxa"/>
                  <w:bottom w:w="0" w:type="dxa"/>
                  <w:right w:w="60" w:type="dxa"/>
                </w:tblCellMar>
              </w:tblPrEx>
              <w:trPr>
                <w:jc w:val="center"/>
              </w:trPr>
              <w:tc>
                <w:tcPr>
                  <w:tcW w:w="0" w:type="auto"/>
                  <w:gridSpan w:val="2"/>
                  <w:shd w:val="clear" w:color="auto" w:fill="auto"/>
                  <w:vAlign w:val="center"/>
                </w:tcPr>
                <w:p w14:paraId="7A9003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学位授权点一级学科（专业类别）负责人意见：</w:t>
                  </w:r>
                </w:p>
                <w:p w14:paraId="77BA23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364DC3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left"/>
                    <w:rPr>
                      <w:sz w:val="10"/>
                      <w:szCs w:val="10"/>
                    </w:rPr>
                  </w:pPr>
                  <w:r>
                    <w:rPr>
                      <w:rFonts w:ascii="宋体" w:hAnsi="宋体" w:eastAsia="宋体" w:cs="宋体"/>
                      <w:sz w:val="10"/>
                      <w:szCs w:val="10"/>
                    </w:rPr>
                    <w:t>负责人（签名）：</w:t>
                  </w:r>
                </w:p>
                <w:p w14:paraId="08419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center"/>
                    <w:rPr>
                      <w:sz w:val="10"/>
                      <w:szCs w:val="10"/>
                    </w:rPr>
                  </w:pPr>
                  <w:r>
                    <w:rPr>
                      <w:rFonts w:ascii="宋体" w:hAnsi="宋体" w:eastAsia="宋体" w:cs="宋体"/>
                      <w:sz w:val="10"/>
                      <w:szCs w:val="10"/>
                    </w:rPr>
                    <w:t> </w:t>
                  </w:r>
                </w:p>
                <w:p w14:paraId="0E165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50" w:lineRule="atLeast"/>
                    <w:ind w:left="0" w:right="0"/>
                    <w:jc w:val="right"/>
                    <w:rPr>
                      <w:sz w:val="10"/>
                      <w:szCs w:val="10"/>
                    </w:rPr>
                  </w:pPr>
                  <w:r>
                    <w:rPr>
                      <w:rFonts w:ascii="宋体" w:hAnsi="宋体" w:eastAsia="宋体" w:cs="宋体"/>
                      <w:sz w:val="10"/>
                      <w:szCs w:val="10"/>
                    </w:rPr>
                    <w:t>年    月    日</w:t>
                  </w:r>
                </w:p>
              </w:tc>
            </w:tr>
          </w:tbl>
          <w:p w14:paraId="65EFF21A">
            <w:pPr>
              <w:jc w:val="center"/>
            </w:pPr>
          </w:p>
        </w:tc>
      </w:tr>
    </w:tbl>
    <w:p w14:paraId="5248D5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2ZGI5ZDMwNTUxNGFjM2IzNmVlY2Q4ZWJmMGJhZTMifQ=="/>
  </w:docVars>
  <w:rsids>
    <w:rsidRoot w:val="3E200316"/>
    <w:rsid w:val="3E20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uiPriority w:val="0"/>
    <w:pPr>
      <w:keepNext w:val="0"/>
      <w:keepLines w:val="0"/>
      <w:widowControl/>
      <w:suppressLineNumbers w:val="0"/>
      <w:spacing w:before="0" w:beforeAutospacing="0" w:after="0" w:afterAutospacing="0"/>
      <w:ind w:left="0" w:right="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0" w:type="dxa"/>
        <w:bottom w:w="0" w:type="dxa"/>
        <w:right w:w="60" w:type="dxa"/>
      </w:tblCellMar>
    </w:tblPr>
    <w:tcPr>
      <w:tcBorders>
        <w:top w:val="single" w:color="auto" w:sz="4" w:space="0"/>
        <w:left w:val="single" w:color="auto" w:sz="4" w:space="0"/>
        <w:bottom w:val="single" w:color="auto" w:sz="4" w:space="0"/>
        <w:right w:val="single" w:color="auto" w:sz="4" w:space="0"/>
      </w:tcBorders>
    </w:tc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2024-11-13T03:11:00Z</dcterms:created>
  <dc:creator>keshi</dc:creator>
  <cp:lastModifiedBy>keshi</cp:lastModifiedBy>
  <dcterms:modified xsi:type="dcterms:W3CDTF">2024-11-13T03:11:30Z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53EBFF4F9FD94A208F1D82A683726E1E_11</vt:lpwstr>
  </property>
</Properties>
</file>